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F66" w:rsidRPr="009B0F66" w:rsidRDefault="009B0F66" w:rsidP="009B0F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F66" w:rsidRPr="009B0F66" w:rsidRDefault="009B0F66" w:rsidP="009B0F66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B0F66">
        <w:rPr>
          <w:rFonts w:ascii="Times New Roman" w:eastAsia="Calibri" w:hAnsi="Times New Roman" w:cs="Times New Roman"/>
          <w:b/>
          <w:sz w:val="24"/>
          <w:szCs w:val="24"/>
        </w:rPr>
        <w:t>ЧРЕЗ ПРЕДСЕДАТЕЛЯ НА</w:t>
      </w:r>
    </w:p>
    <w:p w:rsidR="009B0F66" w:rsidRPr="009B0F66" w:rsidRDefault="009B0F66" w:rsidP="009B0F66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B0F66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ВХ.№ С-272/15.09.2025 г.</w:t>
      </w:r>
      <w:bookmarkStart w:id="0" w:name="_GoBack"/>
      <w:bookmarkEnd w:id="0"/>
    </w:p>
    <w:p w:rsidR="009B0F66" w:rsidRPr="009B0F66" w:rsidRDefault="009B0F66" w:rsidP="009B0F66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B0F66">
        <w:rPr>
          <w:rFonts w:ascii="Times New Roman" w:eastAsia="Calibri" w:hAnsi="Times New Roman" w:cs="Times New Roman"/>
          <w:b/>
          <w:sz w:val="24"/>
          <w:szCs w:val="24"/>
        </w:rPr>
        <w:t>РАДОМИР</w:t>
      </w:r>
    </w:p>
    <w:p w:rsidR="009B0F66" w:rsidRPr="009B0F66" w:rsidRDefault="009B0F66" w:rsidP="009B0F6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9B0F66" w:rsidRPr="009B0F66" w:rsidRDefault="009B0F66" w:rsidP="009B0F66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B0F66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9B0F66" w:rsidRPr="009B0F66" w:rsidRDefault="009B0F66" w:rsidP="009B0F66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B0F66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</w:p>
    <w:p w:rsidR="009B0F66" w:rsidRPr="009B0F66" w:rsidRDefault="009B0F66" w:rsidP="009B0F66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B0F66">
        <w:rPr>
          <w:rFonts w:ascii="Times New Roman" w:eastAsia="Calibri" w:hAnsi="Times New Roman" w:cs="Times New Roman"/>
          <w:b/>
          <w:sz w:val="24"/>
          <w:szCs w:val="24"/>
        </w:rPr>
        <w:t>РАДОМИР</w:t>
      </w:r>
    </w:p>
    <w:p w:rsidR="009B0F66" w:rsidRPr="009B0F66" w:rsidRDefault="009B0F66" w:rsidP="009B0F6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9B0F66" w:rsidRPr="009B0F66" w:rsidRDefault="009B0F66" w:rsidP="009B0F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0F66">
        <w:rPr>
          <w:rFonts w:ascii="Times New Roman" w:eastAsia="Calibri" w:hAnsi="Times New Roman" w:cs="Times New Roman"/>
          <w:b/>
          <w:sz w:val="24"/>
          <w:szCs w:val="24"/>
        </w:rPr>
        <w:t>ДОКЛАДНА ЗАПИСКА</w:t>
      </w:r>
    </w:p>
    <w:p w:rsidR="009B0F66" w:rsidRPr="009B0F66" w:rsidRDefault="009B0F66" w:rsidP="009B0F6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9B0F66" w:rsidRPr="009B0F66" w:rsidRDefault="009B0F66" w:rsidP="009B0F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0F66">
        <w:rPr>
          <w:rFonts w:ascii="Times New Roman" w:eastAsia="Calibri" w:hAnsi="Times New Roman" w:cs="Times New Roman"/>
          <w:b/>
          <w:sz w:val="24"/>
          <w:szCs w:val="24"/>
        </w:rPr>
        <w:t>От КИРИЛ СТОЕВ – КМЕТ НА ОБЩИНА РАДОМИР</w:t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9B0F66">
        <w:rPr>
          <w:rFonts w:ascii="Times New Roman" w:eastAsia="Calibri" w:hAnsi="Times New Roman" w:cs="Times New Roman"/>
          <w:b/>
          <w:sz w:val="24"/>
        </w:rPr>
        <w:t xml:space="preserve">Относно: </w:t>
      </w:r>
      <w:r w:rsidRPr="009B0F66">
        <w:rPr>
          <w:rFonts w:ascii="Times New Roman" w:eastAsia="Calibri" w:hAnsi="Times New Roman" w:cs="Times New Roman"/>
          <w:i/>
          <w:sz w:val="24"/>
        </w:rPr>
        <w:t>Готовност за започване на учебната 2025/2026 година в образователните институции на територията на Община Радомир за 2024г.</w:t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b/>
          <w:sz w:val="24"/>
          <w:u w:val="single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9B0F66">
        <w:rPr>
          <w:rFonts w:ascii="Times New Roman" w:eastAsia="Calibri" w:hAnsi="Times New Roman" w:cs="Times New Roman"/>
          <w:b/>
          <w:sz w:val="24"/>
          <w:u w:val="single"/>
        </w:rPr>
        <w:t>Правно основание</w:t>
      </w:r>
      <w:r w:rsidRPr="009B0F66">
        <w:rPr>
          <w:rFonts w:ascii="Times New Roman" w:eastAsia="Calibri" w:hAnsi="Times New Roman" w:cs="Times New Roman"/>
          <w:sz w:val="24"/>
        </w:rPr>
        <w:t>: чл. 17, ал. 1, т. 3 и във връзка с чл. 21, ал. 1, т. 23 от Закона за местното самоуправление и местната администрация.</w:t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b/>
          <w:sz w:val="24"/>
        </w:rPr>
      </w:pPr>
      <w:r w:rsidRPr="009B0F66">
        <w:rPr>
          <w:rFonts w:ascii="Times New Roman" w:eastAsia="Calibri" w:hAnsi="Times New Roman" w:cs="Times New Roman"/>
          <w:b/>
          <w:sz w:val="24"/>
        </w:rPr>
        <w:t>УВАЖАЕМИ ГОСПОДИН КИРИЛОВ,</w:t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b/>
          <w:sz w:val="24"/>
        </w:rPr>
      </w:pPr>
      <w:r w:rsidRPr="009B0F66">
        <w:rPr>
          <w:rFonts w:ascii="Times New Roman" w:eastAsia="Calibri" w:hAnsi="Times New Roman" w:cs="Times New Roman"/>
          <w:b/>
          <w:sz w:val="24"/>
        </w:rPr>
        <w:t>УВАЖАЕМИ ДАМИ И ГОСПОДА ОБЩИНСКИ СЪВЕТНИЦИ,</w:t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9B0F66">
        <w:rPr>
          <w:rFonts w:ascii="Times New Roman" w:eastAsia="Calibri" w:hAnsi="Times New Roman" w:cs="Times New Roman"/>
          <w:sz w:val="24"/>
        </w:rPr>
        <w:tab/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9B0F66">
        <w:rPr>
          <w:rFonts w:ascii="Times New Roman" w:eastAsia="Calibri" w:hAnsi="Times New Roman" w:cs="Times New Roman"/>
          <w:sz w:val="24"/>
        </w:rPr>
        <w:tab/>
        <w:t>Във връзка с изпълнение на План за работа на общински съвет – Радомир и приоритетно заложените теми за разглеждане на заседанията през 2025г., предлагам на вашето внимание Готовност за започване на учебната 2025/2026 година в образователните институции на територията на Община Радомир.</w:t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9B0F66" w:rsidRPr="009B0F66" w:rsidRDefault="009B0F66" w:rsidP="009B0F6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B0F66">
        <w:rPr>
          <w:rFonts w:ascii="Times New Roman" w:eastAsia="Calibri" w:hAnsi="Times New Roman" w:cs="Times New Roman"/>
          <w:sz w:val="28"/>
          <w:szCs w:val="24"/>
        </w:rPr>
        <w:tab/>
      </w:r>
      <w:r w:rsidRPr="009B0F66">
        <w:rPr>
          <w:rFonts w:ascii="Times New Roman" w:eastAsia="Calibri" w:hAnsi="Times New Roman" w:cs="Times New Roman"/>
          <w:sz w:val="24"/>
          <w:szCs w:val="24"/>
        </w:rPr>
        <w:t xml:space="preserve">Във връзка с гореизложеното и на основание </w:t>
      </w:r>
      <w:r w:rsidRPr="009B0F66">
        <w:rPr>
          <w:rFonts w:ascii="Times New Roman" w:eastAsia="Calibri" w:hAnsi="Times New Roman" w:cs="Times New Roman"/>
          <w:sz w:val="24"/>
        </w:rPr>
        <w:t>чл. 17, ал. 1, т. 3 и във връзка с чл. 21, ал. 1, т. 23 от Закона за местното самоуправление и местната администрация</w:t>
      </w:r>
      <w:r w:rsidRPr="009B0F66">
        <w:rPr>
          <w:rFonts w:ascii="Times New Roman" w:eastAsia="Calibri" w:hAnsi="Times New Roman" w:cs="Times New Roman"/>
          <w:sz w:val="24"/>
          <w:szCs w:val="24"/>
        </w:rPr>
        <w:t xml:space="preserve">, предлагам Общински съвет – Радомир да обсъди и вземе следното: </w:t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0F66" w:rsidRPr="009B0F66" w:rsidRDefault="009B0F66" w:rsidP="009B0F6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9B0F66">
        <w:rPr>
          <w:rFonts w:ascii="Times New Roman" w:eastAsia="Calibri" w:hAnsi="Times New Roman" w:cs="Times New Roman"/>
          <w:b/>
          <w:sz w:val="28"/>
          <w:szCs w:val="24"/>
        </w:rPr>
        <w:t>РЕШЕНИЕ:</w:t>
      </w:r>
    </w:p>
    <w:p w:rsidR="009B0F66" w:rsidRPr="009B0F66" w:rsidRDefault="009B0F66" w:rsidP="009B0F6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F66">
        <w:rPr>
          <w:rFonts w:ascii="Times New Roman" w:eastAsia="Calibri" w:hAnsi="Times New Roman" w:cs="Times New Roman"/>
          <w:sz w:val="24"/>
          <w:szCs w:val="24"/>
        </w:rPr>
        <w:t xml:space="preserve">На основание чл. 17, ал. 1, т. 3 и във връзка с чл. 21, ал. 1, т. 23 от Закона за местното самоуправление и местната администрация да приеме Готовност за започване на </w:t>
      </w:r>
      <w:r w:rsidRPr="009B0F66">
        <w:rPr>
          <w:rFonts w:ascii="Times New Roman" w:eastAsia="Calibri" w:hAnsi="Times New Roman" w:cs="Times New Roman"/>
          <w:sz w:val="24"/>
          <w:szCs w:val="24"/>
        </w:rPr>
        <w:lastRenderedPageBreak/>
        <w:t>учебната 2025/2026 година в образователните институции на територията на Община Радомир.</w:t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0F66">
        <w:rPr>
          <w:rFonts w:ascii="Times New Roman" w:eastAsia="Calibri" w:hAnsi="Times New Roman" w:cs="Times New Roman"/>
          <w:b/>
          <w:sz w:val="24"/>
          <w:szCs w:val="24"/>
        </w:rPr>
        <w:t>Приложение:</w:t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F66">
        <w:rPr>
          <w:rFonts w:ascii="Times New Roman" w:eastAsia="Calibri" w:hAnsi="Times New Roman" w:cs="Times New Roman"/>
          <w:sz w:val="24"/>
          <w:szCs w:val="24"/>
        </w:rPr>
        <w:t>Готовност за започване на учебната 2025/2026 година</w:t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0F66">
        <w:rPr>
          <w:rFonts w:ascii="Times New Roman" w:eastAsia="Calibri" w:hAnsi="Times New Roman" w:cs="Times New Roman"/>
          <w:b/>
          <w:sz w:val="24"/>
          <w:szCs w:val="24"/>
        </w:rPr>
        <w:t>ВНАСЯ,</w:t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0F66" w:rsidRPr="009B0F66" w:rsidRDefault="009B0F66" w:rsidP="009B0F66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B0F66">
        <w:rPr>
          <w:rFonts w:ascii="Times New Roman" w:eastAsia="Calibri" w:hAnsi="Times New Roman" w:cs="Times New Roman"/>
          <w:b/>
          <w:sz w:val="24"/>
          <w:szCs w:val="24"/>
        </w:rPr>
        <w:t>КИРИЛ СТОЕВ</w:t>
      </w:r>
      <w:r w:rsidRPr="009B0F66">
        <w:rPr>
          <w:rFonts w:ascii="Times New Roman" w:eastAsia="Calibri" w:hAnsi="Times New Roman" w:cs="Times New Roman"/>
          <w:b/>
          <w:sz w:val="24"/>
          <w:szCs w:val="24"/>
        </w:rPr>
        <w:br/>
        <w:t>КМЕТ НА ОБЩИНА РАДОМИР</w:t>
      </w: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9B0F66" w:rsidRPr="009B0F66" w:rsidRDefault="009B0F66" w:rsidP="009B0F66">
      <w:pPr>
        <w:spacing w:after="0"/>
        <w:jc w:val="both"/>
        <w:rPr>
          <w:rFonts w:ascii="Times New Roman" w:eastAsia="Calibri" w:hAnsi="Times New Roman" w:cs="Times New Roman"/>
          <w:i/>
          <w:iCs/>
          <w:sz w:val="28"/>
          <w:szCs w:val="24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72"/>
          <w:szCs w:val="72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72"/>
          <w:szCs w:val="72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72"/>
          <w:szCs w:val="72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72"/>
          <w:szCs w:val="72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9B0F66">
        <w:rPr>
          <w:rFonts w:ascii="Times New Roman" w:hAnsi="Times New Roman" w:cs="Times New Roman"/>
          <w:b/>
          <w:bCs/>
          <w:sz w:val="72"/>
          <w:szCs w:val="72"/>
        </w:rPr>
        <w:t>ГОТОВНОСТ ЗА</w:t>
      </w:r>
    </w:p>
    <w:p w:rsidR="009B0F66" w:rsidRPr="009B0F66" w:rsidRDefault="009B0F66" w:rsidP="009B0F66">
      <w:pPr>
        <w:shd w:val="clear" w:color="auto" w:fill="FFFFFF"/>
        <w:spacing w:after="0"/>
        <w:ind w:left="365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9B0F66">
        <w:rPr>
          <w:rFonts w:ascii="Times New Roman" w:hAnsi="Times New Roman" w:cs="Times New Roman"/>
          <w:b/>
          <w:bCs/>
          <w:sz w:val="72"/>
          <w:szCs w:val="72"/>
        </w:rPr>
        <w:t>ЗАПОЧВАНЕ НА</w:t>
      </w:r>
    </w:p>
    <w:p w:rsidR="009B0F66" w:rsidRPr="009B0F66" w:rsidRDefault="009B0F66" w:rsidP="009B0F66">
      <w:pPr>
        <w:shd w:val="clear" w:color="auto" w:fill="FFFFFF"/>
        <w:spacing w:after="0"/>
        <w:ind w:left="365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9B0F66">
        <w:rPr>
          <w:rFonts w:ascii="Times New Roman" w:hAnsi="Times New Roman" w:cs="Times New Roman"/>
          <w:b/>
          <w:bCs/>
          <w:sz w:val="72"/>
          <w:szCs w:val="72"/>
        </w:rPr>
        <w:t>УЧЕБНАТА</w:t>
      </w:r>
    </w:p>
    <w:p w:rsidR="009B0F66" w:rsidRPr="009B0F66" w:rsidRDefault="009B0F66" w:rsidP="009B0F66">
      <w:pPr>
        <w:shd w:val="clear" w:color="auto" w:fill="FFFFFF"/>
        <w:spacing w:after="0"/>
        <w:ind w:left="365"/>
        <w:jc w:val="center"/>
        <w:rPr>
          <w:rFonts w:ascii="Times New Roman" w:hAnsi="Times New Roman" w:cs="Times New Roman"/>
          <w:b/>
          <w:bCs/>
          <w:sz w:val="72"/>
          <w:szCs w:val="72"/>
          <w:lang w:val="en-US"/>
        </w:rPr>
      </w:pPr>
      <w:r w:rsidRPr="009B0F66">
        <w:rPr>
          <w:rFonts w:ascii="Times New Roman" w:hAnsi="Times New Roman" w:cs="Times New Roman"/>
          <w:b/>
          <w:bCs/>
          <w:sz w:val="72"/>
          <w:szCs w:val="72"/>
        </w:rPr>
        <w:t>2025/2026 ГОДИНА</w:t>
      </w: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spacing w:after="0"/>
        <w:ind w:left="3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spacing w:after="0"/>
        <w:ind w:right="173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F66">
        <w:rPr>
          <w:rFonts w:ascii="Times New Roman" w:hAnsi="Times New Roman" w:cs="Times New Roman"/>
          <w:b/>
          <w:sz w:val="24"/>
          <w:szCs w:val="24"/>
        </w:rPr>
        <w:t>І. ДЕТСКИ ГРАДИНИ</w:t>
      </w:r>
    </w:p>
    <w:p w:rsidR="009B0F66" w:rsidRPr="009B0F66" w:rsidRDefault="009B0F66" w:rsidP="009B0F66">
      <w:pPr>
        <w:spacing w:after="0"/>
        <w:ind w:right="173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9B0F66" w:rsidRPr="009B0F66" w:rsidRDefault="009B0F66" w:rsidP="009B0F66">
      <w:pPr>
        <w:shd w:val="clear" w:color="auto" w:fill="FFFFFF"/>
        <w:tabs>
          <w:tab w:val="left" w:pos="1134"/>
        </w:tabs>
        <w:spacing w:after="0"/>
        <w:ind w:right="17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F66">
        <w:rPr>
          <w:rFonts w:ascii="Times New Roman" w:hAnsi="Times New Roman" w:cs="Times New Roman"/>
          <w:b/>
          <w:sz w:val="24"/>
          <w:szCs w:val="24"/>
        </w:rPr>
        <w:t>І. 1. Деца, разпределени в детската градина /брой групи/ясли/, брой деца/ за учебната 2025/2026 година:</w:t>
      </w:r>
    </w:p>
    <w:tbl>
      <w:tblPr>
        <w:tblStyle w:val="af0"/>
        <w:tblW w:w="0" w:type="auto"/>
        <w:tblInd w:w="420" w:type="dxa"/>
        <w:tblLook w:val="04A0" w:firstRow="1" w:lastRow="0" w:firstColumn="1" w:lastColumn="0" w:noHBand="0" w:noVBand="1"/>
      </w:tblPr>
      <w:tblGrid>
        <w:gridCol w:w="1025"/>
        <w:gridCol w:w="2492"/>
        <w:gridCol w:w="3542"/>
        <w:gridCol w:w="1158"/>
      </w:tblGrid>
      <w:tr w:rsidR="009B0F66" w:rsidRPr="009B0F66" w:rsidTr="001E7132">
        <w:trPr>
          <w:trHeight w:val="478"/>
        </w:trPr>
        <w:tc>
          <w:tcPr>
            <w:tcW w:w="1025" w:type="dxa"/>
            <w:shd w:val="clear" w:color="auto" w:fill="8DB3E2" w:themeFill="text2" w:themeFillTint="66"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92" w:type="dxa"/>
            <w:shd w:val="clear" w:color="auto" w:fill="8DB3E2" w:themeFill="text2" w:themeFillTint="66"/>
          </w:tcPr>
          <w:p w:rsidR="009B0F66" w:rsidRPr="009B0F66" w:rsidRDefault="009B0F66" w:rsidP="009B0F66">
            <w:pPr>
              <w:ind w:hanging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sz w:val="24"/>
                <w:szCs w:val="24"/>
              </w:rPr>
              <w:t>Детска градина</w:t>
            </w:r>
          </w:p>
        </w:tc>
        <w:tc>
          <w:tcPr>
            <w:tcW w:w="3542" w:type="dxa"/>
            <w:shd w:val="clear" w:color="auto" w:fill="8DB3E2" w:themeFill="text2" w:themeFillTint="66"/>
          </w:tcPr>
          <w:p w:rsidR="009B0F66" w:rsidRPr="009B0F66" w:rsidRDefault="009B0F66" w:rsidP="009B0F66">
            <w:pPr>
              <w:ind w:firstLine="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sz w:val="24"/>
                <w:szCs w:val="24"/>
              </w:rPr>
              <w:t>Група/ ясла</w:t>
            </w:r>
          </w:p>
        </w:tc>
        <w:tc>
          <w:tcPr>
            <w:tcW w:w="1158" w:type="dxa"/>
            <w:shd w:val="clear" w:color="auto" w:fill="8DB3E2" w:themeFill="text2" w:themeFillTint="66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sz w:val="24"/>
                <w:szCs w:val="24"/>
              </w:rPr>
              <w:t>Брой деца</w:t>
            </w:r>
          </w:p>
        </w:tc>
      </w:tr>
      <w:tr w:rsidR="009B0F66" w:rsidRPr="009B0F66" w:rsidTr="001E7132">
        <w:tc>
          <w:tcPr>
            <w:tcW w:w="1025" w:type="dxa"/>
            <w:vMerge w:val="restart"/>
            <w:vAlign w:val="center"/>
          </w:tcPr>
          <w:p w:rsidR="009B0F66" w:rsidRPr="009B0F66" w:rsidRDefault="009B0F66" w:rsidP="009B0F66">
            <w:pPr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92" w:type="dxa"/>
            <w:vMerge w:val="restart"/>
            <w:vAlign w:val="center"/>
          </w:tcPr>
          <w:p w:rsidR="009B0F66" w:rsidRPr="009B0F66" w:rsidRDefault="009B0F66" w:rsidP="009B0F66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sz w:val="24"/>
                <w:szCs w:val="24"/>
              </w:rPr>
              <w:t>Детска градина „Осми март“</w:t>
            </w: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Първа възрастова група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B0F66" w:rsidRPr="009B0F66" w:rsidTr="001E7132">
        <w:trPr>
          <w:trHeight w:val="58"/>
        </w:trPr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Втора възрастова група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Трета възрастова група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Четвърта възрастова група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B0F66" w:rsidRPr="009B0F66" w:rsidTr="001E7132">
        <w:tc>
          <w:tcPr>
            <w:tcW w:w="1025" w:type="dxa"/>
            <w:vMerge w:val="restart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92" w:type="dxa"/>
            <w:vMerge w:val="restart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sz w:val="24"/>
                <w:szCs w:val="24"/>
              </w:rPr>
              <w:t>Детска градина</w:t>
            </w:r>
          </w:p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sz w:val="24"/>
                <w:szCs w:val="24"/>
              </w:rPr>
              <w:t>„Слънце“</w:t>
            </w: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Първа вариант 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Първа А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Първа Б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Втора 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Трета 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Четвърта А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Четвърта Б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9B0F66" w:rsidRPr="009B0F66" w:rsidTr="001E7132">
        <w:tc>
          <w:tcPr>
            <w:tcW w:w="1025" w:type="dxa"/>
            <w:vMerge w:val="restart"/>
            <w:vAlign w:val="center"/>
          </w:tcPr>
          <w:p w:rsidR="009B0F66" w:rsidRPr="009B0F66" w:rsidRDefault="009B0F66" w:rsidP="009B0F6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0F66" w:rsidRPr="009B0F66" w:rsidRDefault="009B0F66" w:rsidP="009B0F6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0F66" w:rsidRPr="009B0F66" w:rsidRDefault="009B0F66" w:rsidP="009B0F66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92" w:type="dxa"/>
            <w:vMerge w:val="restart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Детска градина „</w:t>
            </w:r>
            <w:proofErr w:type="spellStart"/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Радомирче</w:t>
            </w:r>
            <w:proofErr w:type="spellEnd"/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ясла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 група ,,Мечо Пух“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 група ,,Шарено петле“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 група ,,Бонбони“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 група ,,</w:t>
            </w:r>
            <w:proofErr w:type="spellStart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Барбарони</w:t>
            </w:r>
            <w:proofErr w:type="spellEnd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Разновъзрастова</w:t>
            </w:r>
            <w:proofErr w:type="spellEnd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 група ,,Звънче“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 група ,,Дъга“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 група ,,</w:t>
            </w:r>
            <w:proofErr w:type="spellStart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Делфинче</w:t>
            </w:r>
            <w:proofErr w:type="spellEnd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 група ,,</w:t>
            </w:r>
            <w:proofErr w:type="spellStart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Смехорани</w:t>
            </w:r>
            <w:proofErr w:type="spellEnd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 група ,,Слънчо“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4 група,,</w:t>
            </w:r>
            <w:proofErr w:type="spellStart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Мики</w:t>
            </w:r>
            <w:proofErr w:type="spellEnd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Маус</w:t>
            </w:r>
            <w:proofErr w:type="spellEnd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B0F66" w:rsidRPr="009B0F66" w:rsidTr="001E7132">
        <w:tc>
          <w:tcPr>
            <w:tcW w:w="1025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4 група ,,</w:t>
            </w:r>
            <w:proofErr w:type="spellStart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Сладурковци</w:t>
            </w:r>
            <w:proofErr w:type="spellEnd"/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9B0F66" w:rsidRPr="009B0F66" w:rsidTr="001E7132">
        <w:tc>
          <w:tcPr>
            <w:tcW w:w="1025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92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 училище „Иван Вазов“ – село Извор</w:t>
            </w:r>
          </w:p>
        </w:tc>
        <w:tc>
          <w:tcPr>
            <w:tcW w:w="3542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Присъединена подготвителна група – 4-5-6 годишни</w:t>
            </w: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B0F66" w:rsidRPr="009B0F66" w:rsidTr="001E7132">
        <w:tc>
          <w:tcPr>
            <w:tcW w:w="3517" w:type="dxa"/>
            <w:gridSpan w:val="2"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sz w:val="24"/>
                <w:szCs w:val="24"/>
              </w:rPr>
              <w:t>Общо:</w:t>
            </w:r>
          </w:p>
        </w:tc>
        <w:tc>
          <w:tcPr>
            <w:tcW w:w="3542" w:type="dxa"/>
          </w:tcPr>
          <w:p w:rsidR="009B0F66" w:rsidRPr="009B0F66" w:rsidRDefault="009B0F66" w:rsidP="009B0F66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sz w:val="24"/>
                <w:szCs w:val="24"/>
              </w:rPr>
              <w:t>576</w:t>
            </w:r>
          </w:p>
        </w:tc>
      </w:tr>
    </w:tbl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І.2. Пътуващи деца по </w:t>
      </w:r>
      <w:proofErr w:type="spellStart"/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метоживеене</w:t>
      </w:r>
      <w:proofErr w:type="spellEnd"/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466"/>
        <w:gridCol w:w="1914"/>
        <w:gridCol w:w="1248"/>
        <w:gridCol w:w="2870"/>
      </w:tblGrid>
      <w:tr w:rsidR="009B0F66" w:rsidRPr="009B0F66" w:rsidTr="001E7132">
        <w:tc>
          <w:tcPr>
            <w:tcW w:w="562" w:type="dxa"/>
            <w:shd w:val="clear" w:color="auto" w:fill="8DB3E2" w:themeFill="text2" w:themeFillTint="66"/>
          </w:tcPr>
          <w:p w:rsidR="009B0F66" w:rsidRPr="009B0F66" w:rsidRDefault="009B0F66" w:rsidP="009B0F6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66" w:type="dxa"/>
            <w:shd w:val="clear" w:color="auto" w:fill="8DB3E2" w:themeFill="text2" w:themeFillTint="66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ДГ</w:t>
            </w:r>
          </w:p>
        </w:tc>
        <w:tc>
          <w:tcPr>
            <w:tcW w:w="1914" w:type="dxa"/>
            <w:shd w:val="clear" w:color="auto" w:fill="8DB3E2" w:themeFill="text2" w:themeFillTint="66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ПГ</w:t>
            </w:r>
          </w:p>
        </w:tc>
        <w:tc>
          <w:tcPr>
            <w:tcW w:w="1248" w:type="dxa"/>
            <w:shd w:val="clear" w:color="auto" w:fill="8DB3E2" w:themeFill="text2" w:themeFillTint="66"/>
          </w:tcPr>
          <w:p w:rsidR="009B0F66" w:rsidRPr="009B0F66" w:rsidRDefault="009B0F66" w:rsidP="009B0F6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Брой деца</w:t>
            </w:r>
          </w:p>
        </w:tc>
        <w:tc>
          <w:tcPr>
            <w:tcW w:w="2870" w:type="dxa"/>
            <w:shd w:val="clear" w:color="auto" w:fill="8DB3E2" w:themeFill="text2" w:themeFillTint="66"/>
          </w:tcPr>
          <w:p w:rsidR="009B0F66" w:rsidRPr="009B0F66" w:rsidRDefault="009B0F66" w:rsidP="009B0F66">
            <w:pPr>
              <w:spacing w:after="0"/>
              <w:ind w:firstLine="18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Населено място, от което пътува</w:t>
            </w:r>
          </w:p>
        </w:tc>
      </w:tr>
      <w:tr w:rsidR="009B0F66" w:rsidRPr="009B0F66" w:rsidTr="001E7132">
        <w:tc>
          <w:tcPr>
            <w:tcW w:w="562" w:type="dxa"/>
            <w:vMerge w:val="restart"/>
            <w:vAlign w:val="center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466" w:type="dxa"/>
            <w:vMerge w:val="restart"/>
            <w:vAlign w:val="center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Детска градина „</w:t>
            </w:r>
            <w:proofErr w:type="spellStart"/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Радомирче</w:t>
            </w:r>
            <w:proofErr w:type="spellEnd"/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1914" w:type="dxa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ПГ 6</w:t>
            </w:r>
          </w:p>
        </w:tc>
        <w:tc>
          <w:tcPr>
            <w:tcW w:w="1248" w:type="dxa"/>
            <w:vAlign w:val="center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70" w:type="dxa"/>
          </w:tcPr>
          <w:p w:rsidR="009B0F66" w:rsidRPr="009B0F66" w:rsidRDefault="009B0F66" w:rsidP="009B0F66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с. Друган</w:t>
            </w:r>
          </w:p>
        </w:tc>
      </w:tr>
      <w:tr w:rsidR="009B0F66" w:rsidRPr="009B0F66" w:rsidTr="001E7132">
        <w:tc>
          <w:tcPr>
            <w:tcW w:w="562" w:type="dxa"/>
            <w:vMerge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14" w:type="dxa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ПГ 6</w:t>
            </w:r>
          </w:p>
        </w:tc>
        <w:tc>
          <w:tcPr>
            <w:tcW w:w="1248" w:type="dxa"/>
            <w:vAlign w:val="center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70" w:type="dxa"/>
          </w:tcPr>
          <w:p w:rsidR="009B0F66" w:rsidRPr="009B0F66" w:rsidRDefault="009B0F66" w:rsidP="009B0F6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с. Стефаново</w:t>
            </w:r>
          </w:p>
        </w:tc>
      </w:tr>
      <w:tr w:rsidR="009B0F66" w:rsidRPr="009B0F66" w:rsidTr="001E7132">
        <w:tc>
          <w:tcPr>
            <w:tcW w:w="562" w:type="dxa"/>
            <w:vMerge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14" w:type="dxa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ПГ 5</w:t>
            </w:r>
          </w:p>
        </w:tc>
        <w:tc>
          <w:tcPr>
            <w:tcW w:w="1248" w:type="dxa"/>
            <w:vAlign w:val="center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70" w:type="dxa"/>
          </w:tcPr>
          <w:p w:rsidR="009B0F66" w:rsidRPr="009B0F66" w:rsidRDefault="009B0F66" w:rsidP="009B0F6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с. Долни Раковец</w:t>
            </w:r>
          </w:p>
        </w:tc>
      </w:tr>
      <w:tr w:rsidR="009B0F66" w:rsidRPr="009B0F66" w:rsidTr="001E7132">
        <w:tc>
          <w:tcPr>
            <w:tcW w:w="562" w:type="dxa"/>
            <w:vMerge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14" w:type="dxa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ПГ 5</w:t>
            </w:r>
          </w:p>
        </w:tc>
        <w:tc>
          <w:tcPr>
            <w:tcW w:w="1248" w:type="dxa"/>
            <w:vAlign w:val="center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70" w:type="dxa"/>
          </w:tcPr>
          <w:p w:rsidR="009B0F66" w:rsidRPr="009B0F66" w:rsidRDefault="009B0F66" w:rsidP="009B0F6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с. Стефаново</w:t>
            </w:r>
          </w:p>
        </w:tc>
      </w:tr>
      <w:tr w:rsidR="009B0F66" w:rsidRPr="009B0F66" w:rsidTr="001E7132">
        <w:tc>
          <w:tcPr>
            <w:tcW w:w="562" w:type="dxa"/>
            <w:vMerge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14" w:type="dxa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ПГ 4</w:t>
            </w:r>
          </w:p>
        </w:tc>
        <w:tc>
          <w:tcPr>
            <w:tcW w:w="1248" w:type="dxa"/>
            <w:vAlign w:val="center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70" w:type="dxa"/>
          </w:tcPr>
          <w:p w:rsidR="009B0F66" w:rsidRPr="009B0F66" w:rsidRDefault="009B0F66" w:rsidP="009B0F6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с. Долна Диканя</w:t>
            </w:r>
          </w:p>
        </w:tc>
      </w:tr>
      <w:tr w:rsidR="009B0F66" w:rsidRPr="009B0F66" w:rsidTr="001E7132">
        <w:tc>
          <w:tcPr>
            <w:tcW w:w="562" w:type="dxa"/>
            <w:vMerge w:val="restart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2466" w:type="dxa"/>
            <w:vMerge w:val="restart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Основно училище </w:t>
            </w: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„Иван Вазов“ – село Извор</w:t>
            </w:r>
          </w:p>
        </w:tc>
        <w:tc>
          <w:tcPr>
            <w:tcW w:w="1914" w:type="dxa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ПГ</w:t>
            </w:r>
          </w:p>
        </w:tc>
        <w:tc>
          <w:tcPr>
            <w:tcW w:w="1248" w:type="dxa"/>
            <w:vAlign w:val="center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70" w:type="dxa"/>
          </w:tcPr>
          <w:p w:rsidR="009B0F66" w:rsidRPr="009B0F66" w:rsidRDefault="009B0F66" w:rsidP="009B0F6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с. Кленовик</w:t>
            </w:r>
          </w:p>
        </w:tc>
      </w:tr>
      <w:tr w:rsidR="009B0F66" w:rsidRPr="009B0F66" w:rsidTr="001E7132">
        <w:tc>
          <w:tcPr>
            <w:tcW w:w="562" w:type="dxa"/>
            <w:vMerge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14" w:type="dxa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ПГ</w:t>
            </w:r>
          </w:p>
        </w:tc>
        <w:tc>
          <w:tcPr>
            <w:tcW w:w="1248" w:type="dxa"/>
            <w:vAlign w:val="center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70" w:type="dxa"/>
          </w:tcPr>
          <w:p w:rsidR="009B0F66" w:rsidRPr="009B0F66" w:rsidRDefault="009B0F66" w:rsidP="009B0F6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с. Житуша</w:t>
            </w:r>
          </w:p>
        </w:tc>
      </w:tr>
      <w:tr w:rsidR="009B0F66" w:rsidRPr="009B0F66" w:rsidTr="001E7132">
        <w:tc>
          <w:tcPr>
            <w:tcW w:w="562" w:type="dxa"/>
            <w:vMerge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14" w:type="dxa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ПГ</w:t>
            </w:r>
          </w:p>
        </w:tc>
        <w:tc>
          <w:tcPr>
            <w:tcW w:w="1248" w:type="dxa"/>
            <w:vAlign w:val="center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70" w:type="dxa"/>
          </w:tcPr>
          <w:p w:rsidR="009B0F66" w:rsidRPr="009B0F66" w:rsidRDefault="009B0F66" w:rsidP="009B0F6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с. Поцърненци</w:t>
            </w:r>
          </w:p>
        </w:tc>
      </w:tr>
      <w:tr w:rsidR="009B0F66" w:rsidRPr="009B0F66" w:rsidTr="001E7132">
        <w:tc>
          <w:tcPr>
            <w:tcW w:w="562" w:type="dxa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66" w:type="dxa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Общо:</w:t>
            </w:r>
          </w:p>
        </w:tc>
        <w:tc>
          <w:tcPr>
            <w:tcW w:w="1914" w:type="dxa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</w:tcPr>
          <w:p w:rsidR="009B0F66" w:rsidRPr="009B0F66" w:rsidRDefault="009B0F66" w:rsidP="009B0F6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2870" w:type="dxa"/>
          </w:tcPr>
          <w:p w:rsidR="009B0F66" w:rsidRPr="009B0F66" w:rsidRDefault="009B0F66" w:rsidP="009B0F66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І.3. Обезпечаване с педагогически специалисти:</w:t>
      </w:r>
    </w:p>
    <w:p w:rsidR="009B0F66" w:rsidRPr="009B0F66" w:rsidRDefault="009B0F66" w:rsidP="009B0F66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Детска градина „Осми март“</w:t>
      </w:r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 xml:space="preserve"> - Детската градина е обезпечена с педагогически кадри.</w:t>
      </w:r>
    </w:p>
    <w:p w:rsidR="009B0F66" w:rsidRPr="009B0F66" w:rsidRDefault="009B0F66" w:rsidP="009B0F66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 xml:space="preserve">Детска градина „Слънце“ – </w:t>
      </w:r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</w:t>
      </w:r>
    </w:p>
    <w:p w:rsidR="009B0F66" w:rsidRPr="009B0F66" w:rsidRDefault="009B0F66" w:rsidP="009B0F66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Детска градина „</w:t>
      </w:r>
      <w:proofErr w:type="spellStart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“ – </w:t>
      </w:r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обезпечена с педагогически специалисти</w:t>
      </w: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І.4. Брой и наименования на незаети педагогически длъжности, ако има такива:</w:t>
      </w:r>
    </w:p>
    <w:p w:rsidR="009B0F66" w:rsidRPr="009B0F66" w:rsidRDefault="009B0F66" w:rsidP="009B0F66">
      <w:pPr>
        <w:numPr>
          <w:ilvl w:val="0"/>
          <w:numId w:val="2"/>
        </w:num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Детска градина „Осми март“</w:t>
      </w:r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 xml:space="preserve"> – Няма незаети педагогически длъжности.</w:t>
      </w:r>
    </w:p>
    <w:p w:rsidR="009B0F66" w:rsidRPr="009B0F66" w:rsidRDefault="009B0F66" w:rsidP="009B0F66">
      <w:pPr>
        <w:numPr>
          <w:ilvl w:val="0"/>
          <w:numId w:val="2"/>
        </w:num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 xml:space="preserve">Детска градина „Слънце“ – </w:t>
      </w:r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</w:t>
      </w:r>
    </w:p>
    <w:p w:rsidR="009B0F66" w:rsidRPr="009B0F66" w:rsidRDefault="009B0F66" w:rsidP="009B0F66">
      <w:pPr>
        <w:numPr>
          <w:ilvl w:val="0"/>
          <w:numId w:val="2"/>
        </w:num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Детска градина „</w:t>
      </w:r>
      <w:proofErr w:type="spellStart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“ - </w:t>
      </w:r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Няма незаети педагогически длъжности</w:t>
      </w:r>
    </w:p>
    <w:p w:rsidR="009B0F66" w:rsidRPr="009B0F66" w:rsidRDefault="009B0F66" w:rsidP="009B0F66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</w:pP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spacing w:val="-5"/>
          <w:sz w:val="24"/>
          <w:szCs w:val="24"/>
        </w:rPr>
        <w:t>І.5. Осигурено медицинско обслужване и наличие на медицински кабинет (обзавеждане, лекарства):</w:t>
      </w:r>
    </w:p>
    <w:p w:rsidR="009B0F66" w:rsidRPr="009B0F66" w:rsidRDefault="009B0F66" w:rsidP="009B0F66">
      <w:pPr>
        <w:numPr>
          <w:ilvl w:val="0"/>
          <w:numId w:val="3"/>
        </w:numPr>
        <w:tabs>
          <w:tab w:val="left" w:pos="567"/>
        </w:tabs>
        <w:spacing w:after="0"/>
        <w:ind w:firstLine="360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bg-BG"/>
        </w:rPr>
        <w:t xml:space="preserve">Детска градина „Осми март“ - </w:t>
      </w:r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За детската градина е осигурено медицинско лице от Община Радомир. ДГ „Осми март“ разполага с медицински кабинет, оборудван с медицински шкаф с необходимите лекарства и необходимото обзавеждане;</w:t>
      </w:r>
    </w:p>
    <w:p w:rsidR="009B0F66" w:rsidRPr="009B0F66" w:rsidRDefault="009B0F66" w:rsidP="009B0F66">
      <w:pPr>
        <w:numPr>
          <w:ilvl w:val="0"/>
          <w:numId w:val="3"/>
        </w:numPr>
        <w:tabs>
          <w:tab w:val="left" w:pos="567"/>
        </w:tabs>
        <w:spacing w:after="0"/>
        <w:ind w:firstLine="360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 xml:space="preserve">Детска градина „Слънце“ – </w:t>
      </w:r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</w:t>
      </w:r>
    </w:p>
    <w:p w:rsidR="009B0F66" w:rsidRPr="009B0F66" w:rsidRDefault="009B0F66" w:rsidP="009B0F66">
      <w:pPr>
        <w:numPr>
          <w:ilvl w:val="0"/>
          <w:numId w:val="3"/>
        </w:numPr>
        <w:tabs>
          <w:tab w:val="left" w:pos="42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Детска градина „</w:t>
      </w:r>
      <w:proofErr w:type="spellStart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“ - </w:t>
      </w:r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Детската градина разполага с три медицински сестри, които са осигурени от Община Радомир. Две от тях обслужват най-малките деца от детската ясла. Третата медицинска сестра отговаря за изготвяне на две менюта и спазване на изискванията за дневен прием на калории за деца от 1г. до 3г., и от 3г. до 7г. Ежедневно се грижи за здравето на децата, следи за чистотата и хигиената във всички помещения на детската градина. Контролира целия здравен статус на приетите деца. Ежедневно присъства при сутрешния прием на децата. Разполага с един медицински кабинет, който е оборудван с обзавеждане и медицински шкаф с лекарства и медикаменти от първа необходимост.</w:t>
      </w:r>
    </w:p>
    <w:p w:rsidR="009B0F66" w:rsidRPr="009B0F66" w:rsidRDefault="009B0F66" w:rsidP="009B0F6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spacing w:val="-5"/>
          <w:sz w:val="24"/>
          <w:szCs w:val="24"/>
        </w:rPr>
        <w:t>І.6. Получено разрешение от РЗИ:</w:t>
      </w:r>
    </w:p>
    <w:p w:rsidR="009B0F66" w:rsidRPr="009B0F66" w:rsidRDefault="009B0F66" w:rsidP="009B0F66">
      <w:pPr>
        <w:numPr>
          <w:ilvl w:val="0"/>
          <w:numId w:val="3"/>
        </w:numPr>
        <w:tabs>
          <w:tab w:val="left" w:pos="567"/>
        </w:tabs>
        <w:spacing w:after="0"/>
        <w:ind w:firstLine="360"/>
        <w:jc w:val="both"/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bg-BG"/>
        </w:rPr>
        <w:t xml:space="preserve">Детска градина „Осми март“ - </w:t>
      </w:r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Детска градина „Осми март“ е преминала проверка, при която е констатирано, че детското заведение отговаря на здравните изисквания. Очаква се Санитарно разрешително от РЗИ – Перник.</w:t>
      </w:r>
    </w:p>
    <w:p w:rsidR="009B0F66" w:rsidRPr="009B0F66" w:rsidRDefault="009B0F66" w:rsidP="009B0F66">
      <w:pPr>
        <w:numPr>
          <w:ilvl w:val="0"/>
          <w:numId w:val="3"/>
        </w:numPr>
        <w:tabs>
          <w:tab w:val="left" w:pos="567"/>
        </w:tabs>
        <w:spacing w:after="0"/>
        <w:ind w:firstLine="360"/>
        <w:jc w:val="both"/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Детска градина „Слънце“ – </w:t>
      </w:r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ДА</w:t>
      </w:r>
    </w:p>
    <w:p w:rsidR="009B0F66" w:rsidRPr="009B0F66" w:rsidRDefault="009B0F66" w:rsidP="009B0F66">
      <w:pPr>
        <w:numPr>
          <w:ilvl w:val="0"/>
          <w:numId w:val="3"/>
        </w:numPr>
        <w:tabs>
          <w:tab w:val="left" w:pos="567"/>
        </w:tabs>
        <w:spacing w:after="0"/>
        <w:ind w:firstLine="360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Детска градина „</w:t>
      </w:r>
      <w:proofErr w:type="spellStart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“ - </w:t>
      </w:r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премината проверка, при което е констатирано че детското заведение отговаря на здравните изисквания и очаква санитарно разрешително от РЗИ гр. Перник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І.7. Причини за липса на разрешение от РЗИ - попълва се при отговор „не“ на позиция 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spacing w:val="-5"/>
          <w:sz w:val="24"/>
          <w:szCs w:val="24"/>
        </w:rPr>
        <w:t>І.8. Готовност за отоплителния сезон (вид отопление на училищната сграда):</w:t>
      </w:r>
    </w:p>
    <w:p w:rsidR="009B0F66" w:rsidRPr="009B0F66" w:rsidRDefault="009B0F66" w:rsidP="009B0F66">
      <w:pPr>
        <w:numPr>
          <w:ilvl w:val="0"/>
          <w:numId w:val="3"/>
        </w:numPr>
        <w:spacing w:after="0"/>
        <w:ind w:firstLine="360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bg-BG"/>
        </w:rPr>
        <w:t xml:space="preserve">Детска градина „Осми март“ - </w:t>
      </w:r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Детската градина се отоплява с локално парно на газ. Детското заведение има готовност за новия отоплителен сезон.</w:t>
      </w:r>
    </w:p>
    <w:p w:rsidR="009B0F66" w:rsidRPr="009B0F66" w:rsidRDefault="009B0F66" w:rsidP="009B0F66">
      <w:pPr>
        <w:numPr>
          <w:ilvl w:val="0"/>
          <w:numId w:val="3"/>
        </w:numPr>
        <w:spacing w:after="0"/>
        <w:ind w:firstLine="360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Детска градина „Слънце“ - </w:t>
      </w:r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Детската градина има локално парно и се отоплява с газ. Парната инсталация и парните котли  са в изправност.</w:t>
      </w:r>
    </w:p>
    <w:p w:rsidR="009B0F66" w:rsidRPr="009B0F66" w:rsidRDefault="009B0F66" w:rsidP="009B0F66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Детска градина „</w:t>
      </w:r>
      <w:proofErr w:type="spellStart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“ - </w:t>
      </w:r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Детската градина се отоплява на локално парно – газ. Имаме готовност за периода на отоплителния сезон.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spacing w:val="-5"/>
          <w:sz w:val="24"/>
          <w:szCs w:val="24"/>
        </w:rPr>
        <w:lastRenderedPageBreak/>
        <w:t>І.9. Ако отговорът е „не“ на позиция 1.8., посочете причините/проблемите  и предложения за решаването им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І.10. Условия за осигуряване на сигурна и безопасна среда:</w:t>
      </w:r>
    </w:p>
    <w:p w:rsidR="009B0F66" w:rsidRPr="009B0F66" w:rsidRDefault="009B0F66" w:rsidP="009B0F66">
      <w:pPr>
        <w:numPr>
          <w:ilvl w:val="0"/>
          <w:numId w:val="3"/>
        </w:numPr>
        <w:shd w:val="clear" w:color="auto" w:fill="FFFFFF"/>
        <w:tabs>
          <w:tab w:val="left" w:pos="567"/>
        </w:tabs>
        <w:spacing w:after="0"/>
        <w:ind w:firstLine="360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Детска градина „Осми март“ - </w:t>
      </w:r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Опазването живота и здравето на децата е приоритет в работата на педагогическия и непедагогическия персонал в ДГ “Осми март“. Двора на детската градина, занималните и помещенията за хранене са с 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видеонаблюдение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. Пропускателният режим се осъществява от медицинската сестра и непедагогическия персонал в детската градина, по изготвен график. 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Пожароизвестителната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 система се поддържа от фирма „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Даймонт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 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Секюрити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“ ООД.</w:t>
      </w:r>
    </w:p>
    <w:p w:rsidR="009B0F66" w:rsidRPr="009B0F66" w:rsidRDefault="009B0F66" w:rsidP="009B0F66">
      <w:pPr>
        <w:numPr>
          <w:ilvl w:val="0"/>
          <w:numId w:val="3"/>
        </w:num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Детска градина „Слънце - </w:t>
      </w:r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създадени условия</w:t>
      </w:r>
    </w:p>
    <w:p w:rsidR="009B0F66" w:rsidRPr="009B0F66" w:rsidRDefault="009B0F66" w:rsidP="009B0F66">
      <w:pPr>
        <w:numPr>
          <w:ilvl w:val="0"/>
          <w:numId w:val="3"/>
        </w:numPr>
        <w:shd w:val="clear" w:color="auto" w:fill="FFFFFF"/>
        <w:tabs>
          <w:tab w:val="left" w:pos="567"/>
        </w:tabs>
        <w:spacing w:after="0"/>
        <w:ind w:firstLine="360"/>
        <w:jc w:val="both"/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Детска градина „</w:t>
      </w:r>
      <w:proofErr w:type="spellStart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“ - </w:t>
      </w:r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Опазването живота и здравето на децата е приоритет в работата на педагогическия и непедагогическия персонал в ДГ ,,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“. За двора на детската градина и сградите има изградено 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видеонаблюдение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. 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Прорускателния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 режим се осъществява от непедагогическия персонал, медицинските сестри и от отговорниците по Плана за сигурност. 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Пожароизвестителната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 система се поема от фирма ,,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Даймонт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 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Секюрити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“.</w:t>
      </w:r>
    </w:p>
    <w:p w:rsidR="009B0F66" w:rsidRPr="009B0F66" w:rsidRDefault="009B0F66" w:rsidP="009B0F66">
      <w:pPr>
        <w:numPr>
          <w:ilvl w:val="0"/>
          <w:numId w:val="3"/>
        </w:num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І.11. Материална база: състояние на сградите, капацитет, среда и условия за провеждане на образователния процес:</w:t>
      </w:r>
    </w:p>
    <w:p w:rsidR="009B0F66" w:rsidRPr="009B0F66" w:rsidRDefault="009B0F66" w:rsidP="009B0F66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Детска градина „Осми март“</w:t>
      </w:r>
      <w:r w:rsidRPr="009B0F6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 xml:space="preserve"> -</w:t>
      </w:r>
      <w:r w:rsidRPr="009B0F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ДГ “Осми март“ разполага с една основна сграда. Около нея е разположен облагороден двор, с тревна площ, две площадки за игра, на които има пясъчници и съоръжения за игри на децата. В двора е изграден и </w:t>
      </w:r>
      <w:proofErr w:type="spellStart"/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еко</w:t>
      </w:r>
      <w:proofErr w:type="spellEnd"/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кът с беседки и подиум. Кухненският блок е разположен в една от сградите на ДГ „</w:t>
      </w:r>
      <w:proofErr w:type="spellStart"/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”. Той е на партерен етаж, със складови помещения, топла кухня, хладилници, </w:t>
      </w:r>
      <w:proofErr w:type="spellStart"/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фризери</w:t>
      </w:r>
      <w:proofErr w:type="spellEnd"/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склад. Основната сграда е на два етажа, с два входа с четири занимални и спални, съответно толкова гардеробни, офиси, умивални и тоалетни. В сграда са разположени: кабинет на Директор, ЗАТС, медицински специалист и счетоводител, кабинет приспособен за работа с деца СОП.</w:t>
      </w:r>
    </w:p>
    <w:p w:rsidR="009B0F66" w:rsidRPr="009B0F66" w:rsidRDefault="009B0F66" w:rsidP="009B0F66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Детска градина „Слънце - </w:t>
      </w:r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Много добро състояние на материалната база и  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сградния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 фонд. Създадена е педагогически плътна и мобилна среда в групите на детската градина, която дава възможност за спокойно провеждане на учебен процес ,игри и допълнителни занимания на децата. Наличието на физкултурен салон, кабинет по английски език, кабинет по музика, ресурсен кабинет, игротека –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чуднотека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, външна площадка по БДП, са допълнителни условия за разгръщане на дейностите с децата и спокойна работа на педагогическите специалисти.</w:t>
      </w:r>
    </w:p>
    <w:p w:rsidR="009B0F66" w:rsidRPr="009B0F66" w:rsidRDefault="009B0F66" w:rsidP="009B0F66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firstLine="1068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Детска градина „</w:t>
      </w:r>
      <w:proofErr w:type="spellStart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“ - </w:t>
      </w:r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 xml:space="preserve">разполага с три основни сгради. Около сградите е разположен облагороден двор, с тревна площ, три площадки за игра, на които има пясъчници и съоръжения за игри на децата. В първата сграда Блок А е разположен кухненския блок. Той е на партерния етаж, със складови помещения, топла кухня, хладилници, </w:t>
      </w:r>
      <w:proofErr w:type="spellStart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фризери</w:t>
      </w:r>
      <w:proofErr w:type="spellEnd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 xml:space="preserve"> и хладилна стая. Основните сгради са на два етажа, с два входа, четири занимални и спални, съответно толкова гардеробни, офиси, умивални и </w:t>
      </w:r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lastRenderedPageBreak/>
        <w:t>тоалетни. Във втората сграда са разположени: кабинет на Директор, ЗАС, домакин, медицински специалист и счетоводител, музикален салон и методичен кабинет. В трети блок има кабинет приспособен за работа с деца със специални образователни потребности. В него се намира и пералното помещение, с прилежащите помещения за чисто и мръсно бельо. Отоплението е на газ. Капацитетът е за 300 деца. ДГ ,,</w:t>
      </w:r>
      <w:proofErr w:type="spellStart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“ отговаря на условията за провеждане на нормален образователен процес. През настоящия период са обновени 12 занимални-закупени нови гардеробни шкафове и нови детски масички. Обновена е и част от оборудването на кухненския блок с нови тави и електро уреди.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spacing w:val="-5"/>
          <w:sz w:val="24"/>
          <w:szCs w:val="24"/>
        </w:rPr>
        <w:t>І.12. Извършване на ремонтни дейности към настоящия момент:</w:t>
      </w:r>
    </w:p>
    <w:p w:rsidR="009B0F66" w:rsidRPr="009B0F66" w:rsidRDefault="009B0F66" w:rsidP="009B0F66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/>
        <w:ind w:firstLine="360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bg-BG"/>
        </w:rPr>
        <w:t xml:space="preserve">Детска градина „Осми март“ - </w:t>
      </w:r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Към настоящия момент се извършва ремонт на оградата на двора на детската градина и освежаване и поставяне на тапети в една от занималните.</w:t>
      </w:r>
    </w:p>
    <w:p w:rsidR="009B0F66" w:rsidRPr="009B0F66" w:rsidRDefault="009B0F66" w:rsidP="009B0F66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/>
        <w:ind w:firstLine="360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Детска градина „Слънце“ - </w:t>
      </w:r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извършване на козметични ремонти в сградата на детската градина и ремонт на оградата на двора на ДГ.</w:t>
      </w:r>
    </w:p>
    <w:p w:rsidR="009B0F66" w:rsidRPr="009B0F66" w:rsidRDefault="009B0F66" w:rsidP="009B0F66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/>
        <w:ind w:firstLine="360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Детска градина „</w:t>
      </w:r>
      <w:proofErr w:type="spellStart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 xml:space="preserve">“ - </w:t>
      </w:r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Направен е козметичен ремонт във всички 12 занимални. Изграждане на Солна стая. Ремонт на фоайетата в трите блока на ДГ ,,</w:t>
      </w:r>
      <w:proofErr w:type="spellStart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“. Изграждане и оборудване на четири нови пясъчника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bg-BG"/>
        </w:rPr>
      </w:pPr>
    </w:p>
    <w:p w:rsidR="009B0F66" w:rsidRPr="009B0F66" w:rsidRDefault="009B0F66" w:rsidP="009B0F66">
      <w:pPr>
        <w:tabs>
          <w:tab w:val="left" w:pos="567"/>
          <w:tab w:val="left" w:pos="1701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І.13. Модернизиране на учебни кабинети с оборудване за сфери от интерес на учащите, включително закупуване и прилагане на съвременни ИКТ.</w:t>
      </w:r>
    </w:p>
    <w:p w:rsidR="009B0F66" w:rsidRPr="009B0F66" w:rsidRDefault="009B0F66" w:rsidP="009B0F66">
      <w:pPr>
        <w:numPr>
          <w:ilvl w:val="0"/>
          <w:numId w:val="6"/>
        </w:numPr>
        <w:shd w:val="clear" w:color="auto" w:fill="FFFFFF"/>
        <w:tabs>
          <w:tab w:val="left" w:pos="567"/>
        </w:tabs>
        <w:spacing w:after="0"/>
        <w:ind w:firstLine="426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bg-BG"/>
        </w:rPr>
        <w:t>Детска градина „Осми март“</w:t>
      </w:r>
      <w:r w:rsidRPr="009B0F6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bg-BG"/>
        </w:rPr>
        <w:t xml:space="preserve"> – </w:t>
      </w:r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Всяка от групите разполага с преносими компютри за работа с електронните дневници, както и многофункционални устройства за принтиране и 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ксерокопиране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, включително 2 броя цветни принтери. В три от групите има интерактивни дъски. Детската градина разполага и с два броя мултимедийни 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проектори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 и екран, както и два броя озвучителни системи за провеждане на празниците на детската градина. Четирите групи са оборудвани с </w:t>
      </w:r>
      <w:proofErr w:type="spellStart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>караоке</w:t>
      </w:r>
      <w:proofErr w:type="spellEnd"/>
      <w:r w:rsidRPr="009B0F66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 колони и микрофони за ежедневна работа. </w:t>
      </w:r>
    </w:p>
    <w:p w:rsidR="009B0F66" w:rsidRPr="009B0F66" w:rsidRDefault="009B0F66" w:rsidP="009B0F66">
      <w:pPr>
        <w:numPr>
          <w:ilvl w:val="0"/>
          <w:numId w:val="6"/>
        </w:numPr>
        <w:shd w:val="clear" w:color="auto" w:fill="FFFFFF"/>
        <w:tabs>
          <w:tab w:val="left" w:pos="567"/>
        </w:tabs>
        <w:spacing w:after="0"/>
        <w:ind w:firstLine="426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Детска градина „</w:t>
      </w:r>
      <w:proofErr w:type="spellStart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i/>
          <w:iCs/>
          <w:spacing w:val="-5"/>
          <w:sz w:val="24"/>
          <w:szCs w:val="24"/>
          <w:lang w:eastAsia="bg-BG"/>
        </w:rPr>
        <w:t>“</w:t>
      </w:r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 xml:space="preserve"> - Всяка от групите в ДГ ,,</w:t>
      </w:r>
      <w:proofErr w:type="spellStart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 xml:space="preserve">“ разполага с лаптопи за </w:t>
      </w:r>
      <w:proofErr w:type="spellStart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рабата</w:t>
      </w:r>
      <w:proofErr w:type="spellEnd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 xml:space="preserve"> с електронен дневник. Във всеки блок има принтер и интерактивни дъски с </w:t>
      </w:r>
      <w:proofErr w:type="spellStart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късофокусен</w:t>
      </w:r>
      <w:proofErr w:type="spellEnd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 xml:space="preserve"> мултимедиен прожектор. Директор, счетоводител, домакин и медицинска сестра  разполагат с компютри и нужните печатащи устройства. Изградено е </w:t>
      </w:r>
      <w:proofErr w:type="spellStart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>видеонаблюдение</w:t>
      </w:r>
      <w:proofErr w:type="spellEnd"/>
      <w:r w:rsidRPr="009B0F6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bg-BG"/>
        </w:rPr>
        <w:t xml:space="preserve"> в 12 групи на детската градина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spacing w:val="-5"/>
          <w:sz w:val="24"/>
          <w:szCs w:val="24"/>
        </w:rPr>
        <w:t>І.14. Актуални приоритети и проблеми:</w:t>
      </w:r>
    </w:p>
    <w:p w:rsidR="009B0F66" w:rsidRPr="009B0F66" w:rsidRDefault="009B0F66" w:rsidP="009B0F66">
      <w:pPr>
        <w:numPr>
          <w:ilvl w:val="0"/>
          <w:numId w:val="7"/>
        </w:numPr>
        <w:shd w:val="clear" w:color="auto" w:fill="FFFFFF"/>
        <w:spacing w:after="0"/>
        <w:ind w:left="851" w:hanging="425"/>
        <w:jc w:val="both"/>
        <w:rPr>
          <w:rFonts w:ascii="Times New Roman" w:eastAsia="Calibri" w:hAnsi="Times New Roman" w:cs="Times New Roman"/>
          <w:i/>
          <w:iCs/>
          <w:spacing w:val="-4"/>
          <w:sz w:val="24"/>
          <w:szCs w:val="24"/>
          <w:lang w:eastAsia="bg-BG"/>
        </w:rPr>
      </w:pPr>
      <w:r w:rsidRPr="009B0F66">
        <w:rPr>
          <w:rFonts w:ascii="Times New Roman" w:eastAsia="Calibri" w:hAnsi="Times New Roman" w:cs="Times New Roman"/>
          <w:i/>
          <w:iCs/>
          <w:spacing w:val="-4"/>
          <w:sz w:val="24"/>
          <w:szCs w:val="24"/>
          <w:lang w:eastAsia="bg-BG"/>
        </w:rPr>
        <w:t>Детска градина „Осми март“</w:t>
      </w:r>
    </w:p>
    <w:p w:rsidR="009B0F66" w:rsidRPr="009B0F66" w:rsidRDefault="009B0F66" w:rsidP="009B0F66">
      <w:pPr>
        <w:numPr>
          <w:ilvl w:val="0"/>
          <w:numId w:val="8"/>
        </w:numPr>
        <w:shd w:val="clear" w:color="auto" w:fill="FFFFFF"/>
        <w:spacing w:after="0"/>
        <w:ind w:hanging="577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>Създаване на позитивна и естествена среда за детето.</w:t>
      </w:r>
    </w:p>
    <w:p w:rsidR="009B0F66" w:rsidRPr="009B0F66" w:rsidRDefault="009B0F66" w:rsidP="009B0F66">
      <w:pPr>
        <w:numPr>
          <w:ilvl w:val="0"/>
          <w:numId w:val="8"/>
        </w:numPr>
        <w:shd w:val="clear" w:color="auto" w:fill="FFFFFF"/>
        <w:spacing w:after="0"/>
        <w:ind w:hanging="577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>Обогатяване на личностното и  творческо развитие на детето.</w:t>
      </w:r>
    </w:p>
    <w:p w:rsidR="009B0F66" w:rsidRPr="009B0F66" w:rsidRDefault="009B0F66" w:rsidP="009B0F66">
      <w:pPr>
        <w:numPr>
          <w:ilvl w:val="0"/>
          <w:numId w:val="8"/>
        </w:numPr>
        <w:shd w:val="clear" w:color="auto" w:fill="FFFFFF"/>
        <w:spacing w:after="0"/>
        <w:ind w:hanging="577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 xml:space="preserve">Грижа за детското здраве, физическа дееспособност, закаляване и спорт. </w:t>
      </w:r>
    </w:p>
    <w:p w:rsidR="009B0F66" w:rsidRPr="009B0F66" w:rsidRDefault="009B0F66" w:rsidP="009B0F66">
      <w:pPr>
        <w:numPr>
          <w:ilvl w:val="0"/>
          <w:numId w:val="8"/>
        </w:numPr>
        <w:shd w:val="clear" w:color="auto" w:fill="FFFFFF"/>
        <w:spacing w:after="0"/>
        <w:ind w:left="426" w:firstLine="425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>Взаимодействие и професионална подкрепа между педагогически специалисти и   помощник-възпитатели, с родители.</w:t>
      </w:r>
    </w:p>
    <w:p w:rsidR="009B0F66" w:rsidRPr="009B0F66" w:rsidRDefault="009B0F66" w:rsidP="009B0F66">
      <w:pPr>
        <w:numPr>
          <w:ilvl w:val="0"/>
          <w:numId w:val="8"/>
        </w:numPr>
        <w:shd w:val="clear" w:color="auto" w:fill="FFFFFF"/>
        <w:spacing w:after="0"/>
        <w:ind w:left="426" w:firstLine="425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lastRenderedPageBreak/>
        <w:t xml:space="preserve">Изграждане на навици за безопасно поведение на улицата, и спазване на правилата за </w:t>
      </w:r>
      <w:proofErr w:type="spellStart"/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>безопастнот</w:t>
      </w:r>
      <w:proofErr w:type="spellEnd"/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>.</w:t>
      </w:r>
    </w:p>
    <w:p w:rsidR="009B0F66" w:rsidRPr="009B0F66" w:rsidRDefault="009B0F66" w:rsidP="009B0F66">
      <w:pPr>
        <w:numPr>
          <w:ilvl w:val="0"/>
          <w:numId w:val="8"/>
        </w:numPr>
        <w:shd w:val="clear" w:color="auto" w:fill="FFFFFF"/>
        <w:spacing w:after="0"/>
        <w:ind w:left="426" w:firstLine="425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>Утвърждаване на положително отношение към детската градина и училището.</w:t>
      </w:r>
    </w:p>
    <w:p w:rsidR="009B0F66" w:rsidRPr="009B0F66" w:rsidRDefault="009B0F66" w:rsidP="009B0F66">
      <w:pPr>
        <w:numPr>
          <w:ilvl w:val="0"/>
          <w:numId w:val="8"/>
        </w:numPr>
        <w:shd w:val="clear" w:color="auto" w:fill="FFFFFF"/>
        <w:spacing w:after="0"/>
        <w:ind w:hanging="577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>Осигуряване на равен достъп до образование.</w:t>
      </w:r>
    </w:p>
    <w:p w:rsidR="009B0F66" w:rsidRPr="009B0F66" w:rsidRDefault="009B0F66" w:rsidP="009B0F66">
      <w:pPr>
        <w:numPr>
          <w:ilvl w:val="0"/>
          <w:numId w:val="8"/>
        </w:numPr>
        <w:shd w:val="clear" w:color="auto" w:fill="FFFFFF"/>
        <w:spacing w:after="0"/>
        <w:ind w:hanging="577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>Повишаване на професионалните компетентности.</w:t>
      </w:r>
    </w:p>
    <w:p w:rsidR="009B0F66" w:rsidRPr="009B0F66" w:rsidRDefault="009B0F66" w:rsidP="009B0F66">
      <w:pPr>
        <w:numPr>
          <w:ilvl w:val="0"/>
          <w:numId w:val="7"/>
        </w:numPr>
        <w:shd w:val="clear" w:color="auto" w:fill="FFFFFF"/>
        <w:spacing w:after="0"/>
        <w:ind w:firstLine="426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  <w:r w:rsidRPr="009B0F66">
        <w:rPr>
          <w:rFonts w:ascii="Times New Roman" w:eastAsia="Calibri" w:hAnsi="Times New Roman" w:cs="Times New Roman"/>
          <w:bCs/>
          <w:i/>
          <w:iCs/>
          <w:spacing w:val="-4"/>
          <w:sz w:val="24"/>
          <w:szCs w:val="24"/>
          <w:lang w:eastAsia="bg-BG"/>
        </w:rPr>
        <w:t xml:space="preserve">Детска градина „Слънце - </w:t>
      </w:r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>Към настоящият момент, приоритет е формирането на групите и осигуряване на необходимите ресурси за старт на учебната година. Няма проблеми при подготовката за новата учебна година.</w:t>
      </w:r>
    </w:p>
    <w:p w:rsidR="009B0F66" w:rsidRPr="009B0F66" w:rsidRDefault="009B0F66" w:rsidP="009B0F66">
      <w:pPr>
        <w:shd w:val="clear" w:color="auto" w:fill="FFFFFF"/>
        <w:spacing w:before="10"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  <w:r w:rsidRPr="009B0F66">
        <w:rPr>
          <w:rFonts w:ascii="Times New Roman" w:eastAsia="Calibri" w:hAnsi="Times New Roman" w:cs="Times New Roman"/>
          <w:bCs/>
          <w:i/>
          <w:iCs/>
          <w:spacing w:val="-4"/>
          <w:sz w:val="24"/>
          <w:szCs w:val="24"/>
          <w:lang w:eastAsia="bg-BG"/>
        </w:rPr>
        <w:t>Детска градина „</w:t>
      </w:r>
      <w:proofErr w:type="spellStart"/>
      <w:r w:rsidRPr="009B0F66">
        <w:rPr>
          <w:rFonts w:ascii="Times New Roman" w:eastAsia="Calibri" w:hAnsi="Times New Roman" w:cs="Times New Roman"/>
          <w:bCs/>
          <w:i/>
          <w:iCs/>
          <w:spacing w:val="-4"/>
          <w:sz w:val="24"/>
          <w:szCs w:val="24"/>
          <w:lang w:eastAsia="bg-BG"/>
        </w:rPr>
        <w:t>Радомирче</w:t>
      </w:r>
      <w:proofErr w:type="spellEnd"/>
      <w:r w:rsidRPr="009B0F66">
        <w:rPr>
          <w:rFonts w:ascii="Times New Roman" w:eastAsia="Calibri" w:hAnsi="Times New Roman" w:cs="Times New Roman"/>
          <w:bCs/>
          <w:i/>
          <w:iCs/>
          <w:spacing w:val="-4"/>
          <w:sz w:val="24"/>
          <w:szCs w:val="24"/>
          <w:lang w:eastAsia="bg-BG"/>
        </w:rPr>
        <w:t xml:space="preserve">“ - </w:t>
      </w:r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>създава позитивна и естествена среда за децата. Обогатяване на личностното, творческото развитие, грижа за детското здраве, дееспособност, закаляване и спорт. Взаимодействие и професионална подкрепа между педагогически специалисти и помощник възпитатели, родители. Изграждане на навици за безопасно поведение на улицата и спазване на правилата за безопасност. Осигуряване на равен достъп до образование. Повишаване на професионалните компетентност.</w:t>
      </w:r>
    </w:p>
    <w:p w:rsidR="009B0F66" w:rsidRPr="009B0F66" w:rsidRDefault="009B0F66" w:rsidP="009B0F66">
      <w:pPr>
        <w:shd w:val="clear" w:color="auto" w:fill="FFFFFF"/>
        <w:spacing w:after="0"/>
        <w:ind w:left="426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</w:p>
    <w:p w:rsidR="009B0F66" w:rsidRPr="009B0F66" w:rsidRDefault="009B0F66" w:rsidP="009B0F66">
      <w:pPr>
        <w:shd w:val="clear" w:color="auto" w:fill="FFFFFF"/>
        <w:spacing w:after="0"/>
        <w:ind w:left="426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     ІІ. ОБЩИНСКИ И ДЪРЖАВНИ УЧИЛИЩА НА ТЕРИТОРИЯТА НА ОБЩИНА РАДОМИР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color w:val="FF0000"/>
          <w:spacing w:val="-5"/>
          <w:sz w:val="24"/>
          <w:szCs w:val="24"/>
        </w:rPr>
        <w:tab/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color w:val="FF0000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ІІ.1. Брой, ученици и разпределение на учениците по класове за учебната 2025/2026 година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pacing w:val="-5"/>
          <w:sz w:val="24"/>
          <w:szCs w:val="24"/>
          <w:lang w:eastAsia="bg-BG"/>
        </w:rPr>
      </w:pPr>
    </w:p>
    <w:tbl>
      <w:tblPr>
        <w:tblStyle w:val="1-1"/>
        <w:tblW w:w="4777" w:type="pct"/>
        <w:tblInd w:w="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3644"/>
        <w:gridCol w:w="1506"/>
        <w:gridCol w:w="1870"/>
        <w:gridCol w:w="1852"/>
      </w:tblGrid>
      <w:tr w:rsidR="009B0F66" w:rsidRPr="009B0F66" w:rsidTr="001E71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0"/>
        </w:trPr>
        <w:tc>
          <w:tcPr>
            <w:tcW w:w="205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B0F66" w:rsidRPr="009B0F66" w:rsidRDefault="009B0F66" w:rsidP="009B0F66">
            <w:pPr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Наименование на образователната институция</w:t>
            </w:r>
          </w:p>
        </w:tc>
        <w:tc>
          <w:tcPr>
            <w:tcW w:w="84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105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B0F66" w:rsidRPr="009B0F66" w:rsidRDefault="009B0F66" w:rsidP="009B0F66">
            <w:pPr>
              <w:ind w:firstLine="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Брой паралелки</w:t>
            </w:r>
          </w:p>
        </w:tc>
        <w:tc>
          <w:tcPr>
            <w:tcW w:w="104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Общо бр. ученици</w:t>
            </w:r>
          </w:p>
        </w:tc>
      </w:tr>
      <w:tr w:rsidR="009B0F66" w:rsidRPr="009B0F66" w:rsidTr="001E7132">
        <w:trPr>
          <w:trHeight w:val="431"/>
        </w:trPr>
        <w:tc>
          <w:tcPr>
            <w:tcW w:w="2053" w:type="pct"/>
            <w:vMerge w:val="restart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Начално училище „Архимандрит </w:t>
            </w:r>
            <w:proofErr w:type="spellStart"/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Зиновий</w:t>
            </w:r>
            <w:proofErr w:type="spellEnd"/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849" w:type="pct"/>
            <w:noWrap/>
            <w:vAlign w:val="center"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3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9B0F66" w:rsidRPr="009B0F66" w:rsidTr="001E7132">
        <w:trPr>
          <w:trHeight w:val="407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shd w:val="clear" w:color="auto" w:fill="FFFFFF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shd w:val="clear" w:color="auto" w:fill="FFFFFF"/>
              <w:ind w:firstLine="3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bottom w:val="single" w:sz="2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054" w:type="pct"/>
            <w:tcBorders>
              <w:bottom w:val="single" w:sz="2" w:space="0" w:color="auto"/>
            </w:tcBorders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tcBorders>
              <w:bottom w:val="single" w:sz="2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2" w:space="0" w:color="auto"/>
              <w:bottom w:val="single" w:sz="18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Общо </w:t>
            </w:r>
          </w:p>
        </w:tc>
        <w:tc>
          <w:tcPr>
            <w:tcW w:w="1054" w:type="pct"/>
            <w:tcBorders>
              <w:top w:val="single" w:sz="2" w:space="0" w:color="auto"/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044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 училище „Христо Смирненски“</w:t>
            </w:r>
          </w:p>
        </w:tc>
        <w:tc>
          <w:tcPr>
            <w:tcW w:w="849" w:type="pct"/>
            <w:tcBorders>
              <w:top w:val="single" w:sz="18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1054" w:type="pc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044" w:type="pc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68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vAlign w:val="center"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  <w:tc>
          <w:tcPr>
            <w:tcW w:w="1054" w:type="pct"/>
            <w:vAlign w:val="center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67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vAlign w:val="center"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054" w:type="pct"/>
            <w:vAlign w:val="center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63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vAlign w:val="center"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054" w:type="pct"/>
            <w:vAlign w:val="center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63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vAlign w:val="center"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054" w:type="pct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64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vAlign w:val="center"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054" w:type="pct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0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vAlign w:val="center"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bottom w:val="single" w:sz="2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VІІ</w:t>
            </w:r>
          </w:p>
        </w:tc>
        <w:tc>
          <w:tcPr>
            <w:tcW w:w="1054" w:type="pct"/>
            <w:tcBorders>
              <w:bottom w:val="single" w:sz="2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44" w:type="pct"/>
            <w:tcBorders>
              <w:bottom w:val="single" w:sz="2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tcBorders>
              <w:bottom w:val="single" w:sz="18" w:space="0" w:color="auto"/>
            </w:tcBorders>
            <w:vAlign w:val="center"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2" w:space="0" w:color="auto"/>
              <w:bottom w:val="single" w:sz="18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Общо </w:t>
            </w:r>
          </w:p>
        </w:tc>
        <w:tc>
          <w:tcPr>
            <w:tcW w:w="1054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044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417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 училище "Христо Ботев" с. Гълъбник</w:t>
            </w:r>
          </w:p>
        </w:tc>
        <w:tc>
          <w:tcPr>
            <w:tcW w:w="849" w:type="pct"/>
            <w:tcBorders>
              <w:top w:val="single" w:sz="18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III – IV</w:t>
            </w:r>
          </w:p>
        </w:tc>
        <w:tc>
          <w:tcPr>
            <w:tcW w:w="1054" w:type="pc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decimal" w:pos="0"/>
              </w:tabs>
              <w:ind w:hanging="15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44" w:type="pc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V – VI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tabs>
                <w:tab w:val="decimal" w:pos="0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bottom w:val="single" w:sz="18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Общо </w:t>
            </w:r>
          </w:p>
        </w:tc>
        <w:tc>
          <w:tcPr>
            <w:tcW w:w="1054" w:type="pct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044" w:type="pct"/>
            <w:tcBorders>
              <w:bottom w:val="single" w:sz="18" w:space="0" w:color="auto"/>
            </w:tcBorders>
            <w:vAlign w:val="center"/>
          </w:tcPr>
          <w:p w:rsidR="009B0F66" w:rsidRPr="009B0F66" w:rsidRDefault="009B0F66" w:rsidP="009B0F66">
            <w:pPr>
              <w:ind w:firstLine="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14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 w:val="restar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Основно училище „Христо </w:t>
            </w: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Ботев“ с. Дрен</w:t>
            </w:r>
          </w:p>
        </w:tc>
        <w:tc>
          <w:tcPr>
            <w:tcW w:w="849" w:type="pct"/>
            <w:tcBorders>
              <w:top w:val="single" w:sz="18" w:space="0" w:color="auto"/>
            </w:tcBorders>
            <w:noWrap/>
            <w:vAlign w:val="center"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II-III</w:t>
            </w:r>
          </w:p>
        </w:tc>
        <w:tc>
          <w:tcPr>
            <w:tcW w:w="1054" w:type="pc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1 </w:t>
            </w:r>
          </w:p>
        </w:tc>
        <w:tc>
          <w:tcPr>
            <w:tcW w:w="1044" w:type="pc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ind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7 – II- 2; III- 5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V-VI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3 – </w:t>
            </w: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V-1; VI- 2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0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bottom w:val="single" w:sz="18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Общо </w:t>
            </w:r>
          </w:p>
        </w:tc>
        <w:tc>
          <w:tcPr>
            <w:tcW w:w="1054" w:type="pct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decimal" w:pos="0"/>
              </w:tabs>
              <w:ind w:hanging="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044" w:type="pct"/>
            <w:tcBorders>
              <w:bottom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decimal" w:pos="0"/>
              </w:tabs>
              <w:ind w:firstLine="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15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 училище „Иван Вазов“ с. Извор</w:t>
            </w:r>
          </w:p>
        </w:tc>
        <w:tc>
          <w:tcPr>
            <w:tcW w:w="849" w:type="pct"/>
            <w:tcBorders>
              <w:top w:val="single" w:sz="18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І – ІІІ </w:t>
            </w:r>
          </w:p>
        </w:tc>
        <w:tc>
          <w:tcPr>
            <w:tcW w:w="1054" w:type="pc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44" w:type="pc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decimal" w:pos="0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ІІ – ІV 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tabs>
                <w:tab w:val="decimal" w:pos="0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V – VІ 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tabs>
                <w:tab w:val="decimal" w:pos="0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VІІ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tabs>
                <w:tab w:val="decimal" w:pos="0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bottom w:val="single" w:sz="18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Общо </w:t>
            </w:r>
          </w:p>
        </w:tc>
        <w:tc>
          <w:tcPr>
            <w:tcW w:w="1054" w:type="pct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044" w:type="pct"/>
            <w:tcBorders>
              <w:bottom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23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СУ „Св. Св. Кирил и Методий“</w:t>
            </w:r>
          </w:p>
        </w:tc>
        <w:tc>
          <w:tcPr>
            <w:tcW w:w="849" w:type="pct"/>
            <w:tcBorders>
              <w:top w:val="single" w:sz="18" w:space="0" w:color="auto"/>
            </w:tcBorders>
            <w:noWrap/>
            <w:vAlign w:val="center"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054" w:type="pc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44" w:type="pc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decimal" w:pos="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53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tabs>
                <w:tab w:val="decimal" w:pos="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tabs>
                <w:tab w:val="decimal" w:pos="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tabs>
                <w:tab w:val="decimal" w:pos="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pct"/>
            <w:tcBorders>
              <w:bottom w:val="single" w:sz="18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Общо</w:t>
            </w:r>
          </w:p>
        </w:tc>
        <w:tc>
          <w:tcPr>
            <w:tcW w:w="1054" w:type="pct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044" w:type="pct"/>
            <w:tcBorders>
              <w:bottom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375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Техническа професионална гимназия „Н.Й. Вапцаров“</w:t>
            </w:r>
          </w:p>
        </w:tc>
        <w:tc>
          <w:tcPr>
            <w:tcW w:w="849" w:type="pct"/>
            <w:tcBorders>
              <w:top w:val="single" w:sz="18" w:space="0" w:color="auto"/>
            </w:tcBorders>
            <w:noWrap/>
            <w:vAlign w:val="center"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4" w:type="pc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44" w:type="pc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bottom w:val="single" w:sz="18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Общо </w:t>
            </w:r>
          </w:p>
        </w:tc>
        <w:tc>
          <w:tcPr>
            <w:tcW w:w="1054" w:type="pct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044" w:type="pct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175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Професионална гимназия по транспорт „Юрий Гагарин“</w:t>
            </w:r>
          </w:p>
        </w:tc>
        <w:tc>
          <w:tcPr>
            <w:tcW w:w="849" w:type="pct"/>
            <w:tcBorders>
              <w:top w:val="single" w:sz="18" w:space="0" w:color="auto"/>
            </w:tcBorders>
            <w:noWrap/>
            <w:vAlign w:val="center"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4" w:type="pc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44" w:type="pct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44" w:type="pct"/>
          </w:tcPr>
          <w:p w:rsidR="009B0F66" w:rsidRPr="009B0F66" w:rsidRDefault="009B0F66" w:rsidP="009B0F66">
            <w:pPr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4" w:type="pct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44" w:type="pct"/>
            <w:vAlign w:val="center"/>
          </w:tcPr>
          <w:p w:rsidR="009B0F66" w:rsidRPr="009B0F66" w:rsidRDefault="009B0F66" w:rsidP="009B0F66">
            <w:pPr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</w:tr>
      <w:tr w:rsidR="009B0F66" w:rsidRPr="009B0F66" w:rsidTr="001E7132">
        <w:trPr>
          <w:trHeight w:val="301"/>
        </w:trPr>
        <w:tc>
          <w:tcPr>
            <w:tcW w:w="2053" w:type="pct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bottom w:val="single" w:sz="18" w:space="0" w:color="auto"/>
            </w:tcBorders>
            <w:noWrap/>
          </w:tcPr>
          <w:p w:rsidR="009B0F66" w:rsidRPr="009B0F66" w:rsidRDefault="009B0F66" w:rsidP="009B0F66">
            <w:pPr>
              <w:ind w:firstLine="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Общо</w:t>
            </w:r>
          </w:p>
        </w:tc>
        <w:tc>
          <w:tcPr>
            <w:tcW w:w="1054" w:type="pct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044" w:type="pct"/>
            <w:tcBorders>
              <w:bottom w:val="single" w:sz="18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92</w:t>
            </w:r>
          </w:p>
        </w:tc>
      </w:tr>
      <w:tr w:rsidR="009B0F66" w:rsidRPr="009B0F66" w:rsidTr="001E713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tcW w:w="205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9B0F66" w:rsidRPr="009B0F66" w:rsidRDefault="009B0F66" w:rsidP="009B0F66">
            <w:pPr>
              <w:shd w:val="clear" w:color="auto" w:fill="FFFFFF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:rsidR="009B0F66" w:rsidRPr="009B0F66" w:rsidRDefault="009B0F66" w:rsidP="009B0F66">
            <w:pPr>
              <w:shd w:val="clear" w:color="auto" w:fill="FFFFFF"/>
              <w:ind w:firstLine="3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0F66" w:rsidRPr="009B0F66" w:rsidRDefault="009B0F66" w:rsidP="009B0F66">
            <w:pPr>
              <w:shd w:val="clear" w:color="auto" w:fill="FFFFFF"/>
              <w:ind w:firstLine="3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Общ брой паралелки и ученици:</w:t>
            </w:r>
          </w:p>
        </w:tc>
        <w:tc>
          <w:tcPr>
            <w:tcW w:w="105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decimal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104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decimal" w:pos="3"/>
              </w:tabs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1358</w:t>
            </w:r>
          </w:p>
        </w:tc>
      </w:tr>
    </w:tbl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pacing w:val="-5"/>
          <w:sz w:val="24"/>
          <w:szCs w:val="24"/>
          <w:lang w:eastAsia="bg-BG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pacing w:val="-5"/>
          <w:sz w:val="24"/>
          <w:szCs w:val="24"/>
          <w:lang w:eastAsia="bg-BG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ІІ.2.  Пътуващи ученици за учебната 2025/2026 година </w:t>
      </w:r>
    </w:p>
    <w:p w:rsidR="009B0F66" w:rsidRPr="009B0F66" w:rsidRDefault="009B0F66" w:rsidP="009B0F66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</w:pPr>
    </w:p>
    <w:tbl>
      <w:tblPr>
        <w:tblStyle w:val="af0"/>
        <w:tblW w:w="86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67"/>
        <w:gridCol w:w="2409"/>
        <w:gridCol w:w="1276"/>
        <w:gridCol w:w="851"/>
        <w:gridCol w:w="3543"/>
      </w:tblGrid>
      <w:tr w:rsidR="009B0F66" w:rsidRPr="009B0F66" w:rsidTr="001E7132">
        <w:tc>
          <w:tcPr>
            <w:tcW w:w="567" w:type="dxa"/>
            <w:vAlign w:val="center"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409" w:type="dxa"/>
            <w:vAlign w:val="center"/>
          </w:tcPr>
          <w:p w:rsidR="009B0F66" w:rsidRPr="009B0F66" w:rsidRDefault="009B0F66" w:rsidP="009B0F66">
            <w:pPr>
              <w:ind w:firstLine="3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  <w:t>Училище</w:t>
            </w:r>
          </w:p>
        </w:tc>
        <w:tc>
          <w:tcPr>
            <w:tcW w:w="1276" w:type="dxa"/>
            <w:tcBorders>
              <w:bottom w:val="single" w:sz="2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  <w:t>Брой ученици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3543" w:type="dxa"/>
            <w:vAlign w:val="center"/>
          </w:tcPr>
          <w:p w:rsidR="009B0F66" w:rsidRPr="009B0F66" w:rsidRDefault="009B0F66" w:rsidP="009B0F66">
            <w:pPr>
              <w:tabs>
                <w:tab w:val="left" w:pos="39"/>
              </w:tabs>
              <w:ind w:firstLine="39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  <w:t>От населено място</w:t>
            </w:r>
          </w:p>
        </w:tc>
      </w:tr>
      <w:tr w:rsidR="009B0F66" w:rsidRPr="009B0F66" w:rsidTr="001E7132">
        <w:trPr>
          <w:trHeight w:val="324"/>
        </w:trPr>
        <w:tc>
          <w:tcPr>
            <w:tcW w:w="567" w:type="dxa"/>
            <w:vMerge w:val="restart"/>
            <w:vAlign w:val="center"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09" w:type="dxa"/>
            <w:vMerge w:val="restart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426"/>
              </w:tabs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Начално училище „Архимандрит </w:t>
            </w:r>
            <w:proofErr w:type="spellStart"/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Зиновий</w:t>
            </w:r>
            <w:proofErr w:type="spellEnd"/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426"/>
              </w:tabs>
              <w:ind w:firstLine="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  <w:tcBorders>
              <w:left w:val="single" w:sz="2" w:space="0" w:color="auto"/>
              <w:bottom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37"/>
              </w:tabs>
              <w:ind w:firstLine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color w:val="000000" w:themeColor="text1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Бобораци</w:t>
            </w:r>
          </w:p>
        </w:tc>
      </w:tr>
      <w:tr w:rsidR="009B0F66" w:rsidRPr="009B0F66" w:rsidTr="001E7132">
        <w:trPr>
          <w:trHeight w:val="244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  <w:bottom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Бобораци</w:t>
            </w:r>
          </w:p>
        </w:tc>
      </w:tr>
      <w:tr w:rsidR="009B0F66" w:rsidRPr="009B0F66" w:rsidTr="001E7132">
        <w:trPr>
          <w:trHeight w:val="249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Горна Диканя</w:t>
            </w:r>
          </w:p>
        </w:tc>
      </w:tr>
      <w:tr w:rsidR="009B0F66" w:rsidRPr="009B0F66" w:rsidTr="001E7132">
        <w:trPr>
          <w:trHeight w:val="257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Долна Диканя</w:t>
            </w:r>
          </w:p>
        </w:tc>
      </w:tr>
      <w:tr w:rsidR="009B0F66" w:rsidRPr="009B0F66" w:rsidTr="001E7132">
        <w:trPr>
          <w:trHeight w:val="26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color w:val="000000" w:themeColor="text1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Дрен</w:t>
            </w:r>
          </w:p>
        </w:tc>
      </w:tr>
      <w:tr w:rsidR="009B0F66" w:rsidRPr="009B0F66" w:rsidTr="001E7132">
        <w:trPr>
          <w:trHeight w:val="251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color w:val="000000" w:themeColor="text1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Дрен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Дрен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Друган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Житуша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Житуша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Житуша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Извор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Извор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Извор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Калище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Кленовик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Поцърненци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Сирищник 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Старо село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Стефаново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Стефаново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Стефаново, м. </w:t>
            </w:r>
            <w:proofErr w:type="spellStart"/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Егреците</w:t>
            </w:r>
            <w:proofErr w:type="spellEnd"/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4394" w:type="dxa"/>
            <w:gridSpan w:val="2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  <w:t>Личен транспорт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Ярджиловци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Сирищник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Кондофрей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tcBorders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Общо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B0F66" w:rsidRPr="009B0F66" w:rsidTr="001E7132">
        <w:trPr>
          <w:trHeight w:val="104"/>
        </w:trPr>
        <w:tc>
          <w:tcPr>
            <w:tcW w:w="567" w:type="dxa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09" w:type="dxa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Основно училище „Христо Смирненски“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0"/>
              </w:tabs>
              <w:ind w:firstLine="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color w:val="000000" w:themeColor="text1"/>
              </w:rPr>
              <w:t>1</w:t>
            </w:r>
          </w:p>
        </w:tc>
        <w:tc>
          <w:tcPr>
            <w:tcW w:w="3543" w:type="dxa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Друган 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31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Долни Раковец 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31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Прибой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31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Стефаново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Кошарите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Стефаново 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Долни Раковец 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Друган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Стефаново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Кошарите 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Долни Раковец 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Стефаново 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Друган 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Стефаново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Николаево 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Стефаново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Общо </w:t>
            </w: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 w:val="restart"/>
            <w:vAlign w:val="center"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3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:rsidR="009B0F66" w:rsidRPr="009B0F66" w:rsidRDefault="009B0F66" w:rsidP="009B0F66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Основно училище "Христо Ботев" с. Гълъбник</w:t>
            </w:r>
          </w:p>
        </w:tc>
        <w:tc>
          <w:tcPr>
            <w:tcW w:w="1276" w:type="dxa"/>
            <w:vMerge w:val="restart"/>
            <w:vAlign w:val="center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гр. Радомир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гр. Радомир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2409" w:type="dxa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61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bookmarkStart w:id="1" w:name="_Hlk208502988"/>
            <w:r w:rsidRPr="009B0F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Основно училище „Христо Ботев“ с. Дрен</w:t>
            </w:r>
            <w:bookmarkEnd w:id="1"/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Долна Диканя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Стефаново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Друган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Долна Диканя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Общо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30"/>
              </w:tabs>
              <w:ind w:firstLine="3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Основно училище „Иван Вазов“ с. </w:t>
            </w: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lastRenderedPageBreak/>
              <w:t>Извор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ПГ</w:t>
            </w:r>
          </w:p>
        </w:tc>
        <w:tc>
          <w:tcPr>
            <w:tcW w:w="3543" w:type="dxa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Кленовик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ПГ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Житуша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ПГ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Егълница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Кленовик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гр. Радомир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</w:t>
            </w:r>
            <w:r w:rsidRPr="009B0F66">
              <w:rPr>
                <w:color w:val="000000" w:themeColor="text1"/>
              </w:rPr>
              <w:t xml:space="preserve">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Кленовик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Дебели лаг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Радибош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Негованци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Дебели лаг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Углярци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Кленовик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гр. Радомир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гр. Радомир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Дебели лаг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Кленовик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</w:t>
            </w: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Егълница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</w:t>
            </w:r>
            <w:r w:rsidRPr="009B0F66">
              <w:rPr>
                <w:color w:val="000000" w:themeColor="text1"/>
              </w:rPr>
              <w:t xml:space="preserve">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Дебели лаг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</w:t>
            </w:r>
            <w:r w:rsidRPr="009B0F66">
              <w:rPr>
                <w:color w:val="000000" w:themeColor="text1"/>
              </w:rPr>
              <w:t xml:space="preserve">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Кленовик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</w:t>
            </w:r>
            <w:r w:rsidRPr="009B0F66">
              <w:rPr>
                <w:color w:val="000000" w:themeColor="text1"/>
              </w:rPr>
              <w:t xml:space="preserve"> </w:t>
            </w: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Кленовик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Прибой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Общо 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409" w:type="dxa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3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СУ „Св. Св. Кирил и Методий“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3543" w:type="dxa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Стефаново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Червена могила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Копаница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</w:rPr>
              <w:t>с. Стефаново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Дебели лак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Стефаново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Копаница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Кленовик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с. Владимир 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Касилаг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Калище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Гълъбник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Общо 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409" w:type="dxa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Техническа професионална гимназия „Н.Й. Вапцаров“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6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8, 10, 12</w:t>
            </w:r>
          </w:p>
        </w:tc>
        <w:tc>
          <w:tcPr>
            <w:tcW w:w="3543" w:type="dxa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Дрен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>8, 9,11,12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Байкалско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8, 9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</w:rPr>
              <w:t>с. Гълъбник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Старо село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10, 12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Егълница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гр. Земен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8, 12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Житуша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с. Калище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гр. Батановци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>8, 10,12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гр. Перник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Общо 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18" w:space="0" w:color="auto"/>
            </w:tcBorders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</w:tr>
      <w:tr w:rsidR="009B0F66" w:rsidRPr="009B0F66" w:rsidTr="001E7132">
        <w:trPr>
          <w:trHeight w:val="268"/>
        </w:trPr>
        <w:tc>
          <w:tcPr>
            <w:tcW w:w="567" w:type="dxa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lastRenderedPageBreak/>
              <w:t>8</w:t>
            </w:r>
          </w:p>
        </w:tc>
        <w:tc>
          <w:tcPr>
            <w:tcW w:w="2409" w:type="dxa"/>
            <w:vMerge w:val="restart"/>
            <w:tcBorders>
              <w:top w:val="single" w:sz="18" w:space="0" w:color="auto"/>
            </w:tcBorders>
            <w:vAlign w:val="center"/>
          </w:tcPr>
          <w:p w:rsidR="009B0F66" w:rsidRPr="009B0F66" w:rsidRDefault="009B0F66" w:rsidP="009B0F66">
            <w:pPr>
              <w:tabs>
                <w:tab w:val="left" w:pos="3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Професионална гимназия по транспорт „Юрий Гагарин“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9B0F66" w:rsidRPr="009B0F66" w:rsidRDefault="009B0F66" w:rsidP="009B0F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Кленовик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Дрен; с. Прибой; с. Стефаново; с. Друган; с.Дебели лаг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Стефаново; с. Прибой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с.Дебели лаг; с. Извор;</w:t>
            </w:r>
            <w:r w:rsidRPr="009B0F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Калище; с. Лобош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  <w:vMerge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Друган</w:t>
            </w:r>
          </w:p>
        </w:tc>
      </w:tr>
      <w:tr w:rsidR="009B0F66" w:rsidRPr="009B0F66" w:rsidTr="001E7132">
        <w:trPr>
          <w:trHeight w:val="240"/>
        </w:trPr>
        <w:tc>
          <w:tcPr>
            <w:tcW w:w="567" w:type="dxa"/>
            <w:vMerge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color w:val="000000" w:themeColor="text1"/>
              </w:rPr>
            </w:pPr>
          </w:p>
        </w:tc>
        <w:tc>
          <w:tcPr>
            <w:tcW w:w="2409" w:type="dxa"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Общо </w:t>
            </w:r>
          </w:p>
        </w:tc>
        <w:tc>
          <w:tcPr>
            <w:tcW w:w="1276" w:type="dxa"/>
          </w:tcPr>
          <w:p w:rsidR="009B0F66" w:rsidRPr="009B0F66" w:rsidRDefault="009B0F66" w:rsidP="009B0F66">
            <w:pPr>
              <w:tabs>
                <w:tab w:val="left" w:pos="2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851" w:type="dxa"/>
          </w:tcPr>
          <w:p w:rsidR="009B0F66" w:rsidRPr="009B0F66" w:rsidRDefault="009B0F66" w:rsidP="009B0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9B0F66" w:rsidRPr="009B0F66" w:rsidRDefault="009B0F66" w:rsidP="009B0F6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</w:tr>
      <w:tr w:rsidR="009B0F66" w:rsidRPr="009B0F66" w:rsidTr="001E7132">
        <w:tc>
          <w:tcPr>
            <w:tcW w:w="2976" w:type="dxa"/>
            <w:gridSpan w:val="2"/>
          </w:tcPr>
          <w:p w:rsidR="009B0F66" w:rsidRPr="009B0F66" w:rsidRDefault="009B0F66" w:rsidP="009B0F66">
            <w:pPr>
              <w:tabs>
                <w:tab w:val="left" w:pos="33"/>
              </w:tabs>
              <w:ind w:firstLine="3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  <w:t>Общ брой пътуващи:</w:t>
            </w:r>
          </w:p>
        </w:tc>
        <w:tc>
          <w:tcPr>
            <w:tcW w:w="5670" w:type="dxa"/>
            <w:gridSpan w:val="3"/>
          </w:tcPr>
          <w:p w:rsidR="009B0F66" w:rsidRPr="009B0F66" w:rsidRDefault="009B0F66" w:rsidP="009B0F66">
            <w:pPr>
              <w:tabs>
                <w:tab w:val="left" w:pos="426"/>
              </w:tabs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</w:pPr>
          </w:p>
        </w:tc>
      </w:tr>
    </w:tbl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ІІ.3. Брой ученици включени в </w:t>
      </w:r>
      <w:proofErr w:type="spellStart"/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дуално</w:t>
      </w:r>
      <w:proofErr w:type="spellEnd"/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обучение (място на провеждане на обучението): 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i/>
          <w:iCs/>
          <w:spacing w:val="-5"/>
          <w:sz w:val="24"/>
          <w:szCs w:val="24"/>
        </w:rPr>
        <w:t xml:space="preserve">НУ „Архимандрит </w:t>
      </w:r>
      <w:proofErr w:type="spellStart"/>
      <w:r w:rsidRPr="009B0F66">
        <w:rPr>
          <w:rFonts w:ascii="Times New Roman" w:hAnsi="Times New Roman" w:cs="Times New Roman"/>
          <w:bCs/>
          <w:i/>
          <w:iCs/>
          <w:spacing w:val="-5"/>
          <w:sz w:val="24"/>
          <w:szCs w:val="24"/>
        </w:rPr>
        <w:t>Зиновий</w:t>
      </w:r>
      <w:proofErr w:type="spellEnd"/>
      <w:r w:rsidRPr="009B0F66">
        <w:rPr>
          <w:rFonts w:ascii="Times New Roman" w:hAnsi="Times New Roman" w:cs="Times New Roman"/>
          <w:bCs/>
          <w:i/>
          <w:iCs/>
          <w:spacing w:val="-5"/>
          <w:sz w:val="24"/>
          <w:szCs w:val="24"/>
        </w:rPr>
        <w:t>“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– няма 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„Христо Смирненски“-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няма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"Христо Ботев" с. Гълъбник –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няма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„Христо Ботев“ с. Дрен –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няма</w:t>
      </w: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„Иван Вазов“ с. Извор –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Не приложимо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СУ „Св. Св. Кирил и Методий“ –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0 (нула)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Техническа професионална гимназия „Н.Й. Вапцаров“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0 (нула)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Професионална гимназия по транспорт „Юрий Гагарин“-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0 (нула)</w:t>
      </w:r>
    </w:p>
    <w:p w:rsidR="009B0F66" w:rsidRPr="009B0F66" w:rsidRDefault="009B0F66" w:rsidP="009B0F66">
      <w:pPr>
        <w:shd w:val="clear" w:color="auto" w:fill="FFFFFF"/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ІІ.4. Обезпечаване с педагогически специалисти:  </w:t>
      </w:r>
    </w:p>
    <w:p w:rsidR="009B0F66" w:rsidRPr="009B0F66" w:rsidRDefault="009B0F66" w:rsidP="009B0F66">
      <w:pPr>
        <w:shd w:val="clear" w:color="auto" w:fill="FFFFFF"/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i/>
          <w:iCs/>
          <w:spacing w:val="-5"/>
          <w:sz w:val="24"/>
          <w:szCs w:val="24"/>
        </w:rPr>
        <w:t xml:space="preserve">НУ „Архимандрит </w:t>
      </w:r>
      <w:proofErr w:type="spellStart"/>
      <w:r w:rsidRPr="009B0F66">
        <w:rPr>
          <w:rFonts w:ascii="Times New Roman" w:hAnsi="Times New Roman" w:cs="Times New Roman"/>
          <w:bCs/>
          <w:i/>
          <w:iCs/>
          <w:spacing w:val="-5"/>
          <w:sz w:val="24"/>
          <w:szCs w:val="24"/>
        </w:rPr>
        <w:t>Зиновий</w:t>
      </w:r>
      <w:proofErr w:type="spellEnd"/>
      <w:r w:rsidRPr="009B0F66">
        <w:rPr>
          <w:rFonts w:ascii="Times New Roman" w:hAnsi="Times New Roman" w:cs="Times New Roman"/>
          <w:bCs/>
          <w:i/>
          <w:iCs/>
          <w:spacing w:val="-5"/>
          <w:sz w:val="24"/>
          <w:szCs w:val="24"/>
        </w:rPr>
        <w:t>“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– ДА 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Основно училище „Христо Смирненски“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32"/>
          <w:szCs w:val="32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"Христо Ботев" с. Гълъбник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0,5 бр. незаета щатна бройка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„Христо Ботев“ с. Дрен –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НЕ</w:t>
      </w: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„Иван Вазов“ с. Извор –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няма незаети щатни бройки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2"/>
          <w:szCs w:val="32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СУ „Св. Св. Кирил и Методий“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Техническа професионална гимназия „Н.Й. Вапцаров“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Професионална гимназия по транспорт „Юрий Гагарин“ - </w:t>
      </w:r>
      <w:r w:rsidRPr="009B0F66">
        <w:rPr>
          <w:rFonts w:ascii="Times New Roman" w:hAnsi="Times New Roman" w:cs="Times New Roman"/>
          <w:sz w:val="24"/>
          <w:szCs w:val="24"/>
        </w:rPr>
        <w:t>ДА</w:t>
      </w:r>
    </w:p>
    <w:p w:rsidR="009B0F66" w:rsidRPr="009B0F66" w:rsidRDefault="009B0F66" w:rsidP="009B0F66">
      <w:pPr>
        <w:shd w:val="clear" w:color="auto" w:fill="FFFFFF"/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ІІ.5. Брой и наименования на незаети педагогически длъжности: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i/>
          <w:iCs/>
          <w:spacing w:val="-5"/>
          <w:sz w:val="24"/>
          <w:szCs w:val="24"/>
        </w:rPr>
        <w:t xml:space="preserve">НУ „Архимандрит </w:t>
      </w:r>
      <w:proofErr w:type="spellStart"/>
      <w:r w:rsidRPr="009B0F66">
        <w:rPr>
          <w:rFonts w:ascii="Times New Roman" w:hAnsi="Times New Roman" w:cs="Times New Roman"/>
          <w:bCs/>
          <w:i/>
          <w:iCs/>
          <w:spacing w:val="-5"/>
          <w:sz w:val="24"/>
          <w:szCs w:val="24"/>
        </w:rPr>
        <w:t>Зиновий</w:t>
      </w:r>
      <w:proofErr w:type="spellEnd"/>
      <w:r w:rsidRPr="009B0F66">
        <w:rPr>
          <w:rFonts w:ascii="Times New Roman" w:hAnsi="Times New Roman" w:cs="Times New Roman"/>
          <w:bCs/>
          <w:i/>
          <w:iCs/>
          <w:spacing w:val="-5"/>
          <w:sz w:val="24"/>
          <w:szCs w:val="24"/>
        </w:rPr>
        <w:t xml:space="preserve">“ – 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0 (нула)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Calibri" w:hAnsi="Times New Roman" w:cs="Times New Roman"/>
          <w:i/>
          <w:iCs/>
          <w:spacing w:val="-5"/>
          <w:sz w:val="28"/>
          <w:szCs w:val="28"/>
        </w:rPr>
      </w:pPr>
      <w:r w:rsidRPr="009B0F66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„Христо Смирненски“ – </w:t>
      </w:r>
      <w:r w:rsidRPr="009B0F6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 (нула)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"Христо Ботев" с. Гълъбник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– учител по История и цивилизации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i/>
          <w:iCs/>
          <w:spacing w:val="-5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„Христо Ботев“ с. Дрен -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учител по английски език и ФВС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„Иван Вазов“ с. Извор –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няма 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2"/>
          <w:szCs w:val="32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СУ „Св. Св. Кирил и Методий“ –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0 (нула)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Техническа професионална гимназия „Н.Й. Вапцаров“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0 (нула)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Професионална гимназия по транспорт „Юрий Гагарин“ </w:t>
      </w:r>
      <w:r w:rsidRPr="009B0F66">
        <w:rPr>
          <w:rFonts w:ascii="Times New Roman" w:hAnsi="Times New Roman" w:cs="Times New Roman"/>
          <w:sz w:val="24"/>
          <w:szCs w:val="24"/>
        </w:rPr>
        <w:t>– няма</w:t>
      </w:r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bCs/>
          <w:spacing w:val="-5"/>
        </w:rPr>
      </w:pP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ІІ.6. Осигурено медицинско обслужване и наличие на медицински кабинет (обзавеждане, лекарства):  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НУ „Архимандрит </w:t>
      </w:r>
      <w:proofErr w:type="spellStart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>Зиновий</w:t>
      </w:r>
      <w:proofErr w:type="spellEnd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“ –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28"/>
          <w:szCs w:val="28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„Христо Смирненски“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lastRenderedPageBreak/>
        <w:t xml:space="preserve">Основно училище "Христо Ботев" с. Гълъбник –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ДА, </w:t>
      </w:r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предстои зареждане/подновяване на лекарствени продукти от мед. специалист.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„Христо Ботев“ с. Дрен –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осигурено от Община Радомир, по график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„Иван Вазов“ с. Извор –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налице е медицински кабинет с нужното обзавеждане. Необходимо е закупуване на лекарства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2"/>
          <w:szCs w:val="32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СУ „Св. Св. Кирил и Методий“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Техническа професионална гимназия „Н.Й. Вапцаров“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Професионална гимназия по транспорт „Юрий Гагарин“ – </w:t>
      </w:r>
      <w:r w:rsidRPr="009B0F66">
        <w:rPr>
          <w:rFonts w:ascii="Times New Roman" w:hAnsi="Times New Roman" w:cs="Times New Roman"/>
          <w:sz w:val="24"/>
          <w:szCs w:val="24"/>
        </w:rPr>
        <w:t xml:space="preserve">ДА.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Медицинският кабинет е обзаведен и оборудван с необходимите лекарства.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ІІ. 7. Получено разрешение от РЗИ: 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НУ „Архимандрит </w:t>
      </w:r>
      <w:proofErr w:type="spellStart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>Зиновий</w:t>
      </w:r>
      <w:proofErr w:type="spellEnd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>“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 xml:space="preserve"> – НЕ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28"/>
          <w:szCs w:val="28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„Христо Смирненски“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2"/>
          <w:szCs w:val="32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"Христо Ботев" с. Гълъбник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„Христо Ботев“ с. Дрен -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НЕ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„Иван Вазов“ с. Извор -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НЕ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2"/>
          <w:szCs w:val="32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СУ „Св. Св. Кирил и Методий“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Техническа професионална гимназия „Н.Й. Вапцаров“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Професионална гимназия по транспорт „Юрий Гагарин“ </w:t>
      </w:r>
      <w:r w:rsidRPr="009B0F66">
        <w:rPr>
          <w:rFonts w:ascii="Times New Roman" w:hAnsi="Times New Roman" w:cs="Times New Roman"/>
          <w:sz w:val="24"/>
          <w:szCs w:val="24"/>
        </w:rPr>
        <w:t>- ДА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ІІ.8. Причини за липса на разрешение от РЗИ - попълва се при отговор „не“ на позиция 7. 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НУ „Архимандрит </w:t>
      </w:r>
      <w:proofErr w:type="spellStart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>Зиновий</w:t>
      </w:r>
      <w:proofErr w:type="spellEnd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>“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 xml:space="preserve"> – предстои 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„Христо Ботев“ с. Дрен - 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Предстои издаване на санитарно разрешително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„Иван Вазов“ с. Извор - 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Предстои издаване на санитарно разрешително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2"/>
          <w:szCs w:val="32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СУ „Св. Св. Кирил и Методий“ –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Очаква да бъде получено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24"/>
          <w:szCs w:val="24"/>
        </w:rPr>
      </w:pP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ІІ.9. Готовност за отоплителния сезон (вид отопление на училищната сграда):        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НУ „Архимандрит </w:t>
      </w:r>
      <w:proofErr w:type="spellStart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>Зиновий</w:t>
      </w:r>
      <w:proofErr w:type="spellEnd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“ –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„Христо Смирненски“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Да, природен газ</w:t>
      </w:r>
    </w:p>
    <w:p w:rsidR="009B0F66" w:rsidRPr="009B0F66" w:rsidRDefault="009B0F66" w:rsidP="009B0F66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"Христо Ботев" с. Гълъбник - </w:t>
      </w:r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Да; Електроенергия/</w:t>
      </w:r>
      <w:proofErr w:type="spellStart"/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климатици</w:t>
      </w:r>
      <w:proofErr w:type="spellEnd"/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„Христо Ботев“ с. Дрен - 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осигурени са дърва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„Иван Вазов“ с. Извор –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 xml:space="preserve">Класните стаи и канцелариите в училището се отопляват с </w:t>
      </w:r>
      <w:proofErr w:type="spellStart"/>
      <w:r w:rsidRPr="009B0F66">
        <w:rPr>
          <w:rFonts w:ascii="Times New Roman" w:hAnsi="Times New Roman" w:cs="Times New Roman"/>
          <w:spacing w:val="-5"/>
          <w:sz w:val="24"/>
          <w:szCs w:val="24"/>
        </w:rPr>
        <w:t>климатици</w:t>
      </w:r>
      <w:proofErr w:type="spellEnd"/>
      <w:r w:rsidRPr="009B0F66">
        <w:rPr>
          <w:rFonts w:ascii="Times New Roman" w:hAnsi="Times New Roman" w:cs="Times New Roman"/>
          <w:spacing w:val="-5"/>
          <w:sz w:val="24"/>
          <w:szCs w:val="24"/>
        </w:rPr>
        <w:t>, част от кабинетите са на печки на твърдо гориво, като е налице необходимото количество дърва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2"/>
          <w:szCs w:val="32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СУ „Св. Св. Кирил и Методий“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- 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Техническа професионална гимназия „Н.Й. Вапцаров“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40"/>
          <w:szCs w:val="40"/>
        </w:rPr>
      </w:pPr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Професионална гимназия по транспорт „Юрий Гагарин“ -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 xml:space="preserve">Училището има готовност за отоплителния сезон.  Отоплението в училището е с </w:t>
      </w:r>
      <w:proofErr w:type="spellStart"/>
      <w:r w:rsidRPr="009B0F66">
        <w:rPr>
          <w:rFonts w:ascii="Times New Roman" w:hAnsi="Times New Roman" w:cs="Times New Roman"/>
          <w:spacing w:val="-5"/>
          <w:sz w:val="24"/>
          <w:szCs w:val="24"/>
        </w:rPr>
        <w:t>климатици</w:t>
      </w:r>
      <w:proofErr w:type="spellEnd"/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ІІ.10. Ако отговорът е „не“ на позиция ІІ.9., посочете причините/проблемите  и предложения за решаването им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ІІ.11. Условия за осигуряване на сигурна и безопасна среда:  </w:t>
      </w: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ab/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НУ „Архимандрит </w:t>
      </w:r>
      <w:proofErr w:type="spellStart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>Зиновий</w:t>
      </w:r>
      <w:proofErr w:type="spellEnd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>“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 xml:space="preserve"> – 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lastRenderedPageBreak/>
        <w:t xml:space="preserve">Основно училище „Христо Смирненски“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осигурени са всички необходими условия за сигурна и безопасна среда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"Христо Ботев" с. Гълъбник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училището има утвърден Етичен кодекс на работещите с деца и изградена Комисия по етика, които учителите и непедагогическия персонал трябва да спазват  спрямо учениците и колегите си. С Правилник са внушени задълженията на всички служители на училището да докладват при нарушаване правата на детето; Изграден е УКС за справяне на тормоза и агресията в училището, като се предприема незабавна намеса и управление на инциденти, за които е съобщено, че са с висок риск. Създадена е безопасна училищна среда за учениците / схеми за евакуация и проиграване на схемата за евакуация, пропускателен режим, забрана за влизане на МПС в училищния двор, осигурено постоянно дежурство на учители и възпитатели, осигурено </w:t>
      </w:r>
      <w:proofErr w:type="spellStart"/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видеонаблюдение</w:t>
      </w:r>
      <w:proofErr w:type="spellEnd"/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 от прилежащите райони на училището, общежитието и дворното пространство и др. Засилване на участието и равноправното включване на всички ученици в училищния живот. Изградена добра практика за съобщаване на проблеми в УВР или относно здравословното състояние на учениците; Осигуряване на средства за помощ на родители, чиито деца се нуждаят от здравна помощ; Осигурен образователен </w:t>
      </w:r>
      <w:proofErr w:type="spellStart"/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медиатор</w:t>
      </w:r>
      <w:proofErr w:type="spellEnd"/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проект; Осигурен социален работник от фонд Уязвими групи, който съдейства на семействата на учениците при нужда, като основната му работа е насочена към дейности, свързани с интеграцията на учениците в обществото, загриженост за образованието им, здравна култура и др.</w:t>
      </w:r>
    </w:p>
    <w:p w:rsidR="009B0F66" w:rsidRPr="009B0F66" w:rsidRDefault="009B0F66" w:rsidP="009B0F66">
      <w:pPr>
        <w:spacing w:after="0"/>
        <w:jc w:val="both"/>
        <w:rPr>
          <w:i/>
          <w:iCs/>
          <w:spacing w:val="-5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„Христо Ботев“ с. Дрен -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 xml:space="preserve">Осигурена е сигурна и безопасна среда за обучение и възпитание на учениците в училището. Изградено е </w:t>
      </w:r>
      <w:proofErr w:type="spellStart"/>
      <w:r w:rsidRPr="009B0F66">
        <w:rPr>
          <w:rFonts w:ascii="Times New Roman" w:hAnsi="Times New Roman" w:cs="Times New Roman"/>
          <w:spacing w:val="-5"/>
          <w:sz w:val="24"/>
          <w:szCs w:val="24"/>
        </w:rPr>
        <w:t>видеонаблюдение</w:t>
      </w:r>
      <w:proofErr w:type="spellEnd"/>
      <w:r w:rsidRPr="009B0F66">
        <w:rPr>
          <w:rFonts w:ascii="Times New Roman" w:hAnsi="Times New Roman" w:cs="Times New Roman"/>
          <w:spacing w:val="-5"/>
          <w:sz w:val="24"/>
          <w:szCs w:val="24"/>
        </w:rPr>
        <w:t xml:space="preserve"> в класните стаи, коридорите и двора на училището. Осигурен е пропускателен режим на входа, като в учебно време е забранен достъпът на външни лица и МПС на територията на училището. Въведен е график за дежурство на учителите по време на междучасията. Посещението до магазина за закуски се осъществява само с придружаващ учител.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„Иван Вазов“ с. Извор -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 xml:space="preserve">Налице са условията за осигуряване на сигурна и безопасна среда за обучение, възпитание и социализация на децата и учениците. Изградено е цялостно </w:t>
      </w:r>
      <w:proofErr w:type="spellStart"/>
      <w:r w:rsidRPr="009B0F66">
        <w:rPr>
          <w:rFonts w:ascii="Times New Roman" w:hAnsi="Times New Roman" w:cs="Times New Roman"/>
          <w:spacing w:val="-5"/>
          <w:sz w:val="24"/>
          <w:szCs w:val="24"/>
        </w:rPr>
        <w:t>видеонаблюдение</w:t>
      </w:r>
      <w:proofErr w:type="spellEnd"/>
      <w:r w:rsidRPr="009B0F66">
        <w:rPr>
          <w:rFonts w:ascii="Times New Roman" w:hAnsi="Times New Roman" w:cs="Times New Roman"/>
          <w:spacing w:val="-5"/>
          <w:sz w:val="24"/>
          <w:szCs w:val="24"/>
        </w:rPr>
        <w:t xml:space="preserve"> в класните стаи, коридорите и двора на училището. Осигурен е пропускателен режим на входа, като в учебно време е забранен достъпа на външни лица и МПС на територията на училището. Въведен е график за дежурство на учителите по време на междучасията, както и придружаване на учениците до магазините в селото. Проблем представлява рушащата се сграда в задния двор на училището, течът от покрива и нарушената цялост на входната арка.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2"/>
          <w:szCs w:val="32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СУ „Св. Св. Кирил и Методий“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Техническа професионална гимназия „Н.Й. Вапцаров“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- 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Професионална гимназия по транспорт „Юрий Гагарин“ -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Училището разполага с нови и ремонтирани кабинети, физкултурен салон и адаптирани тоалетни. Провеждат се всички видове инструктаж, както и беседи от РЗИ-Перник по здравни теми. Създаден е Механизъм за противодействие на тормоза и насилието. Изработени са правила на класа и карта за безопасна среда, с цел постигане на качествено образование без насилие за всички.</w:t>
      </w:r>
      <w:r w:rsidRPr="009B0F66">
        <w:rPr>
          <w:spacing w:val="-5"/>
        </w:rPr>
        <w:tab/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ІІ.12. Материална база: състояние на сградите, капацитет, среда и условия за провеждане на образователния процес: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lastRenderedPageBreak/>
        <w:t xml:space="preserve">НУ „Архимандрит </w:t>
      </w:r>
      <w:proofErr w:type="spellStart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>Зиновий</w:t>
      </w:r>
      <w:proofErr w:type="spellEnd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>“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 xml:space="preserve"> – ДА</w:t>
      </w:r>
    </w:p>
    <w:p w:rsidR="009B0F66" w:rsidRPr="009B0F66" w:rsidRDefault="009B0F66" w:rsidP="009B0F66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"Христо Ботев" с. Гълъбник - </w:t>
      </w:r>
      <w:r w:rsidRPr="009B0F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Учебната сграда</w:t>
      </w:r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е в добро състояние. През летния сезон се извърши козметичен ремонт на коридора на 1 етаж и част от стълбището към втория етаж , преддверието на главния вход , укрепи се част от двора от падащи камъни, поставиха се корнизи в 1 бр. класна стая и перде, дворът в училището е почистен, предстои косене на дворното пространство в училището и общежитието.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Капацитет:</w:t>
      </w:r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5 бр. класни стаи /1 бр. не се ползва, поради наводнение преди 3 години/. Всички класни стаи, в които се предвижда обучение, е направен козметичен ремонт в предходните години и са в добро състояние; 1 бр. кабинет /предвиден за STEM кабинет/; 1 бр. учителска стая, която през летния сезон се пренареди и ще позволи пълноценна и качествена самоподготовка на преподавателите; 1 бр. библиотека /миналата година беше силно амортизирано и неизползваемо помещение, през летния сезон се премахнаха ненужните вещи, подреди се и се изчисти, следваща година предстои освежаване и козметичен ремонт, за да приведем помещението в приличен вид и да може да се използва от учениците/; 1 бр. физкултурен салон /не се ползва, поради наводнение преди 3 години/; 1 бр. кабинет на счетоводителя /не се ползва, поради наводнение преди 3 години/; 1 бр. кабинет на директора; 2 бр. санитарни възли /извън училището/, които в много добро състояние. </w:t>
      </w:r>
      <w:r w:rsidRPr="009B0F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Общежитието</w:t>
      </w:r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е в добро състояние. През летния сезон се поставиха нови корнизи, защото старите бяха силно ръждясали. 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Капацитет: </w:t>
      </w:r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6 спални помещения , </w:t>
      </w:r>
      <w:proofErr w:type="spellStart"/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легловата</w:t>
      </w:r>
      <w:proofErr w:type="spellEnd"/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база е с 4 легла в стая; 1 спално помещение, определено за изолационна стая; 1 бр. телевизионна стая ; 2 бр. възпитателска стая; 1 бр. медицински кабинет; 1 бр. баня и 2 бр. санитарни възела. </w:t>
      </w:r>
      <w:r w:rsidRPr="009B0F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Столовата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основно ремонтирана, подновен е част от инвентара. </w:t>
      </w:r>
      <w:r w:rsidRPr="009B0F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Дворното пространство</w:t>
      </w:r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- предстои коситба в училището и общежитието.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„Христо Ботев“ с. Дрен -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В сградата на училището са  извършени  необходимите ремонтни дейности и са създадени условия за нормално протичане на образователния процес. Изключение прави само ремонта на част от тавана в коридора и в една от класните стаи.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„Иван Вазов“ с. Извор –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Материалната база в училището е напълно обновена, извършени са необходимите ремонтни дейности и са създадени условия за нормално протичане на образователния процес.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2"/>
          <w:szCs w:val="32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СУ „Св. Св. Кирил и Методий“ - </w:t>
      </w:r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Отговаря на ДОС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Техническа професионална гимназия „Н.Й. Вапцаров“ –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Много добра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Професионална гимназия по транспорт „Юрий Гагарин“ - 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Състоянието на основната сграда е много добро, след направен ремонт. Учебните кабинети отговарят на капацитета на учениците през новата учебна година. Учебните работилници се нуждаят от ремонт. Обучението се извършва на една смяна. В </w:t>
      </w:r>
      <w:proofErr w:type="spellStart"/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учлището</w:t>
      </w:r>
      <w:proofErr w:type="spellEnd"/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е осигурена необходимата среда и условия за провеждане на образователния процес през учебната 2025-2026 година.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ІІ. 13. Извършване на ремонтни дейности към настоящия момент: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НУ „Архимандрит </w:t>
      </w:r>
      <w:proofErr w:type="spellStart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>Зиновий</w:t>
      </w:r>
      <w:proofErr w:type="spellEnd"/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>“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 xml:space="preserve"> – НЕ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Основно училище „Христо Смирненски“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НЕ</w:t>
      </w:r>
    </w:p>
    <w:p w:rsidR="009B0F66" w:rsidRPr="009B0F66" w:rsidRDefault="009B0F66" w:rsidP="009B0F66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lastRenderedPageBreak/>
        <w:t xml:space="preserve">Основно училище "Христо Ботев" с. Гълъбник - </w:t>
      </w:r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укрепване на част от оградата на училището; изрязване на опасни стърчащи железа в двора на училището; поставяне на дъски на пейките; укрепване на кошчета за боклук в двора на училището; поправяне на счупени керемиди на покрива в общежитието /паднали са от скорошната буря/; поставяне на корниз в коридора на общежитието.</w:t>
      </w:r>
    </w:p>
    <w:p w:rsidR="009B0F66" w:rsidRPr="009B0F66" w:rsidRDefault="009B0F66" w:rsidP="009B0F66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„Христо Ботев“ с. Дрен - 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ремонтират се таваните в коридора и една класна стая. Ремонтните дейности, ще приключат за началото на учебната година.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„Иван Вазов“ с. Извор –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Към настоящия момент се извършва ремонт на ресурсния кабинет, който ще приключи до началото на учебната година.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2"/>
          <w:szCs w:val="32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СУ „Св. Св. Кирил и Методий“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Техническа професионална гимназия „Н.Й. Вапцаров“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Професионална гимназия по транспорт „Юрий Гагарин“ -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Към момента в училището не се извършват ремонтни дейности.</w:t>
      </w: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:rsidR="009B0F66" w:rsidRPr="009B0F66" w:rsidRDefault="009B0F66" w:rsidP="009B0F6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:rsidR="009B0F66" w:rsidRPr="009B0F66" w:rsidRDefault="009B0F66" w:rsidP="009B0F66">
      <w:pPr>
        <w:tabs>
          <w:tab w:val="left" w:pos="567"/>
          <w:tab w:val="left" w:pos="1701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ІІ.14. Модернизиране на учебни кабинети с оборудване за сфери от интерес на учащите, включително закупуване и прилагане на съвременни ИКТ.</w:t>
      </w:r>
    </w:p>
    <w:p w:rsidR="009B0F66" w:rsidRPr="009B0F66" w:rsidRDefault="009B0F66" w:rsidP="009B0F6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НУ „Архимандрит </w:t>
      </w:r>
      <w:proofErr w:type="spellStart"/>
      <w:r w:rsidRPr="009B0F66">
        <w:rPr>
          <w:rFonts w:ascii="Times New Roman" w:hAnsi="Times New Roman" w:cs="Times New Roman"/>
          <w:i/>
          <w:iCs/>
          <w:sz w:val="24"/>
          <w:szCs w:val="24"/>
        </w:rPr>
        <w:t>Зиновий</w:t>
      </w:r>
      <w:proofErr w:type="spellEnd"/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“ - </w:t>
      </w:r>
      <w:r w:rsidRPr="009B0F66">
        <w:rPr>
          <w:rFonts w:ascii="Times New Roman" w:hAnsi="Times New Roman" w:cs="Times New Roman"/>
          <w:bCs/>
          <w:sz w:val="24"/>
          <w:szCs w:val="24"/>
        </w:rPr>
        <w:t>STEM кабинет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„Христо Смирненски“ - </w:t>
      </w:r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Изградени два СТЕМ кабинети в направление природни науки и направление роботика. Изградени шест високотехнологични оборудвани и свързани класни стаи.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Основно училище "Христо Ботев" с. Гълъбник -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предстои откриване на STEM среда и ВОСКС по проект BG-RRP-1.015 - „Училищна STEM среда", Оперативна програма Национален план за възстановяване и устойчивост; кандидатстване по НП „ Средства за интернет свързаност“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„Христо Ботев“ с. Дрен -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Предстои завършване на STEM центъра. Монтирани са три интерактивни дисплея. Разполагаме с лаптопи и настолни компютри.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„Иван Вазов“ с. Извор –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Изградени са STEM центъра за млади изследователи и ВОСКС. Класните стаи са обновени с козметични ремонти и нови мебели.</w:t>
      </w:r>
    </w:p>
    <w:p w:rsidR="009B0F66" w:rsidRPr="009B0F66" w:rsidRDefault="009B0F66" w:rsidP="009B0F66">
      <w:pPr>
        <w:shd w:val="clear" w:color="auto" w:fill="FFFFFF"/>
        <w:spacing w:after="0"/>
        <w:jc w:val="both"/>
        <w:rPr>
          <w:b/>
          <w:i/>
          <w:iCs/>
          <w:color w:val="000000" w:themeColor="text1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СУ „Св. Св. Кирил и Методий“ – </w:t>
      </w:r>
      <w:r w:rsidRPr="009B0F6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Учебните  кабинети са снабдени с необходимата техника и консумативи за нормално протичане на учебния процес</w:t>
      </w:r>
      <w:r w:rsidRPr="009B0F66">
        <w:rPr>
          <w:b/>
          <w:i/>
          <w:iCs/>
          <w:color w:val="000000" w:themeColor="text1"/>
        </w:rPr>
        <w:t>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Техническа професионална гимназия „Н.Й. Вапцаров“ </w:t>
      </w:r>
      <w:r w:rsidRPr="009B0F66">
        <w:rPr>
          <w:rFonts w:ascii="Times New Roman" w:hAnsi="Times New Roman" w:cs="Times New Roman"/>
          <w:color w:val="000000" w:themeColor="text1"/>
          <w:sz w:val="24"/>
          <w:szCs w:val="24"/>
        </w:rPr>
        <w:t>- ДА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36"/>
          <w:szCs w:val="36"/>
        </w:rPr>
      </w:pPr>
      <w:r w:rsidRPr="009B0F66">
        <w:rPr>
          <w:rFonts w:ascii="Times New Roman" w:hAnsi="Times New Roman" w:cs="Times New Roman"/>
          <w:i/>
          <w:iCs/>
          <w:sz w:val="24"/>
          <w:szCs w:val="24"/>
        </w:rPr>
        <w:t xml:space="preserve">Професионална гимназия по транспорт „Юрий Гагарин“ - </w:t>
      </w:r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Оборудван кабинет по БДП с най-съвременно табло с пътни знаци и закупени </w:t>
      </w:r>
      <w:proofErr w:type="spellStart"/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таблети</w:t>
      </w:r>
      <w:proofErr w:type="spellEnd"/>
      <w:r w:rsidRPr="009B0F6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решаване на листовки онлайн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ІІ.15. Актуални приоритети и проблеми: 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Основно училище "Христо Ботев" с. Гълъбник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Приоритети: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- Повишаване качеството на образование;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- Осигуряване на сигурна и спокойна среда на учениците от социално слаби прослойки;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- Осигуряване на квалифициран педагогически персонал;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- Подновяване на асфалтовата настилка на спортното игрище и осигуряване на съвременни спортни съоръжения;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lastRenderedPageBreak/>
        <w:t>- Основен ремонт на 1 бр. класна стая, която да се преобразува в ресурсен кабинет.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- Основен ремонт на счетоводния кабинет;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- Основен ремонт на физкултурния салон и коридора в приземния етаж, който е силно компрометиран от влага и мухъл;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spacing w:val="-5"/>
          <w:sz w:val="24"/>
          <w:szCs w:val="24"/>
        </w:rPr>
        <w:t>Проблеми: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- трудност за поддържане на 3 бр. сграден фонд, 2 бр. дворно пространство и 1 бр. спортно игрище /финансово и кадрово/;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- липса на удобен транспорт на учители до работното място, които нямат лично МПС;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- често спиране на </w:t>
      </w:r>
      <w:proofErr w:type="spellStart"/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водоподаването</w:t>
      </w:r>
      <w:proofErr w:type="spellEnd"/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в населеното място.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„Христо Ботев“ с. Дрен -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Основен проблем на учебното заведение е намаляващият брой деца и ученици.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Основно училище „Иван Вазов“ с. Извор – </w:t>
      </w:r>
      <w:r w:rsidRPr="009B0F66">
        <w:rPr>
          <w:rFonts w:ascii="Times New Roman" w:hAnsi="Times New Roman" w:cs="Times New Roman"/>
          <w:spacing w:val="-5"/>
          <w:sz w:val="24"/>
          <w:szCs w:val="24"/>
        </w:rPr>
        <w:t>основният проблем на учебното заведение е намаляващия брой на деца и ученици. Проблемно е състоянието на оградата, както и на входната арка, които с времето се рушат все повече, а институцията няма възможност да ги ремонтира.</w:t>
      </w:r>
    </w:p>
    <w:p w:rsidR="009B0F66" w:rsidRPr="009B0F66" w:rsidRDefault="009B0F66" w:rsidP="009B0F66">
      <w:pPr>
        <w:shd w:val="clear" w:color="auto" w:fill="FFFFFF"/>
        <w:spacing w:before="10" w:after="0" w:line="240" w:lineRule="auto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</w:pPr>
      <w:r w:rsidRPr="009B0F6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Професионална гимназия по транспорт „Юрий Гагарин“ -  </w:t>
      </w:r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 xml:space="preserve">Осигуряване на обучение по най-новите специалности търсени на пазара на труда в направление „Транспорт“; Оборудване на кабинети със съвременна техника за образование; Задълбочаване на контактите с обществени организации и институции, отворени за проблемите на училището и привличане на допълнителни източници за подпомагане на училищните дейности и подобряване на МТБ; Подобряване на </w:t>
      </w:r>
      <w:proofErr w:type="spellStart"/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>вътрешноучилищната</w:t>
      </w:r>
      <w:proofErr w:type="spellEnd"/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bg-BG"/>
        </w:rPr>
        <w:t xml:space="preserve"> квалификационна и методическа дейност с цел повишаване качеството на работа; Квалификация на учителите по специални предмети, съвместно с транспортни и диагностични фирми.</w:t>
      </w:r>
    </w:p>
    <w:p w:rsidR="009B0F66" w:rsidRPr="009B0F66" w:rsidRDefault="009B0F66" w:rsidP="009B0F66">
      <w:pPr>
        <w:shd w:val="clear" w:color="auto" w:fill="FFFFFF"/>
        <w:spacing w:before="10" w:after="0"/>
        <w:ind w:left="567"/>
        <w:jc w:val="both"/>
        <w:rPr>
          <w:rFonts w:eastAsia="Calibri"/>
          <w:bCs/>
          <w:spacing w:val="-4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ІІІ. ДРУГИ ИНСТИТУЦИИ В СИСТЕМАТА НА ПРЕДУЧИЛИЩНОТО И УЧИЛИЩНОТО ОБРАЗОВАНИЕ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ab/>
      </w: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ІІІ.1. Брой, деца разпределени в групи: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tbl>
      <w:tblPr>
        <w:tblStyle w:val="1-1"/>
        <w:tblW w:w="4550" w:type="pct"/>
        <w:tblInd w:w="4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660" w:firstRow="1" w:lastRow="1" w:firstColumn="0" w:lastColumn="0" w:noHBand="1" w:noVBand="1"/>
      </w:tblPr>
      <w:tblGrid>
        <w:gridCol w:w="4561"/>
        <w:gridCol w:w="3889"/>
      </w:tblGrid>
      <w:tr w:rsidR="009B0F66" w:rsidRPr="009B0F66" w:rsidTr="001E71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0"/>
        </w:trPr>
        <w:tc>
          <w:tcPr>
            <w:tcW w:w="26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Групи</w:t>
            </w:r>
          </w:p>
        </w:tc>
        <w:tc>
          <w:tcPr>
            <w:tcW w:w="23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Брой ученици</w:t>
            </w:r>
          </w:p>
        </w:tc>
      </w:tr>
      <w:tr w:rsidR="009B0F66" w:rsidRPr="009B0F66" w:rsidTr="001E7132">
        <w:trPr>
          <w:trHeight w:val="431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sz w:val="32"/>
                <w:szCs w:val="32"/>
                <w:vertAlign w:val="superscript"/>
                <w:lang w:eastAsia="bg-BG"/>
              </w:rPr>
              <w:t>Балет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15</w:t>
            </w:r>
          </w:p>
        </w:tc>
      </w:tr>
      <w:tr w:rsidR="009B0F66" w:rsidRPr="009B0F66" w:rsidTr="001E7132">
        <w:trPr>
          <w:trHeight w:val="396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rPr>
                <w:rFonts w:ascii="Times New Roman" w:eastAsiaTheme="minorEastAsia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  <w:t>Гайда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7</w:t>
            </w:r>
          </w:p>
        </w:tc>
      </w:tr>
      <w:tr w:rsidR="009B0F66" w:rsidRPr="009B0F66" w:rsidTr="001E7132">
        <w:trPr>
          <w:trHeight w:val="407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</w:pPr>
            <w:r w:rsidRPr="009B0F66">
              <w:rPr>
                <w:rFonts w:ascii="Times New Roman" w:eastAsia="Calibri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  <w:t>Изобразително изкуство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22</w:t>
            </w:r>
          </w:p>
        </w:tc>
      </w:tr>
      <w:tr w:rsidR="009B0F66" w:rsidRPr="009B0F66" w:rsidTr="001E7132">
        <w:trPr>
          <w:trHeight w:val="367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</w:pPr>
            <w:r w:rsidRPr="009B0F66">
              <w:rPr>
                <w:rFonts w:ascii="Times New Roman" w:eastAsia="Calibri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  <w:t>Китара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7</w:t>
            </w:r>
          </w:p>
        </w:tc>
      </w:tr>
      <w:tr w:rsidR="009B0F66" w:rsidRPr="009B0F66" w:rsidTr="001E7132">
        <w:trPr>
          <w:trHeight w:val="271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</w:pPr>
            <w:proofErr w:type="spellStart"/>
            <w:r w:rsidRPr="009B0F66"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  <w:t>Муз</w:t>
            </w:r>
            <w:proofErr w:type="spellEnd"/>
            <w:r w:rsidRPr="009B0F66"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  <w:t>. инструмент/Пиано/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9</w:t>
            </w:r>
          </w:p>
        </w:tc>
      </w:tr>
      <w:tr w:rsidR="009B0F66" w:rsidRPr="009B0F66" w:rsidTr="001E7132">
        <w:trPr>
          <w:trHeight w:val="279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  <w:t>Народен хор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16</w:t>
            </w:r>
          </w:p>
        </w:tc>
      </w:tr>
      <w:tr w:rsidR="009B0F66" w:rsidRPr="009B0F66" w:rsidTr="001E7132">
        <w:trPr>
          <w:trHeight w:val="301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  <w:t>Народни танци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24</w:t>
            </w:r>
          </w:p>
        </w:tc>
      </w:tr>
      <w:tr w:rsidR="009B0F66" w:rsidRPr="009B0F66" w:rsidTr="001E7132">
        <w:trPr>
          <w:trHeight w:val="321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</w:pPr>
            <w:proofErr w:type="spellStart"/>
            <w:r w:rsidRPr="009B0F66"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  <w:t>Пилатес</w:t>
            </w:r>
            <w:proofErr w:type="spellEnd"/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15</w:t>
            </w:r>
          </w:p>
        </w:tc>
      </w:tr>
      <w:tr w:rsidR="009B0F66" w:rsidRPr="009B0F66" w:rsidTr="001E7132">
        <w:trPr>
          <w:trHeight w:val="330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</w:pPr>
            <w:r w:rsidRPr="009B0F66">
              <w:rPr>
                <w:rFonts w:ascii="Times New Roman" w:eastAsia="Times New Roman" w:hAnsi="Times New Roman" w:cs="Times New Roman"/>
                <w:bCs/>
                <w:spacing w:val="-5"/>
                <w:sz w:val="32"/>
                <w:szCs w:val="32"/>
                <w:vertAlign w:val="superscript"/>
                <w:lang w:eastAsia="bg-BG"/>
              </w:rPr>
              <w:t xml:space="preserve">Поп музика 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16</w:t>
            </w:r>
          </w:p>
        </w:tc>
      </w:tr>
      <w:tr w:rsidR="009B0F66" w:rsidRPr="009B0F66" w:rsidTr="001E7132">
        <w:trPr>
          <w:trHeight w:val="549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Спортни танци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13</w:t>
            </w:r>
          </w:p>
        </w:tc>
      </w:tr>
      <w:tr w:rsidR="009B0F66" w:rsidRPr="009B0F66" w:rsidTr="001E7132">
        <w:trPr>
          <w:trHeight w:val="549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lastRenderedPageBreak/>
              <w:t>Хороводец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25</w:t>
            </w:r>
          </w:p>
        </w:tc>
      </w:tr>
      <w:tr w:rsidR="009B0F66" w:rsidRPr="009B0F66" w:rsidTr="001E7132">
        <w:trPr>
          <w:trHeight w:val="549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Художествено слово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15</w:t>
            </w:r>
          </w:p>
        </w:tc>
      </w:tr>
      <w:tr w:rsidR="009B0F66" w:rsidRPr="009B0F66" w:rsidTr="001E7132">
        <w:trPr>
          <w:trHeight w:val="549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Английски език 1 гр.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13</w:t>
            </w:r>
          </w:p>
        </w:tc>
      </w:tr>
      <w:tr w:rsidR="009B0F66" w:rsidRPr="009B0F66" w:rsidTr="001E7132">
        <w:trPr>
          <w:trHeight w:val="549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Английски език 2 гр.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16</w:t>
            </w:r>
          </w:p>
        </w:tc>
      </w:tr>
      <w:tr w:rsidR="009B0F66" w:rsidRPr="009B0F66" w:rsidTr="001E7132">
        <w:trPr>
          <w:trHeight w:val="549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proofErr w:type="spellStart"/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Латино</w:t>
            </w:r>
            <w:proofErr w:type="spellEnd"/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танци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15</w:t>
            </w:r>
          </w:p>
        </w:tc>
      </w:tr>
      <w:tr w:rsidR="009B0F66" w:rsidRPr="009B0F66" w:rsidTr="001E7132">
        <w:trPr>
          <w:trHeight w:val="549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Моден дизайн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22</w:t>
            </w:r>
          </w:p>
        </w:tc>
      </w:tr>
      <w:tr w:rsidR="009B0F66" w:rsidRPr="009B0F66" w:rsidTr="001E7132">
        <w:trPr>
          <w:trHeight w:val="549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Религия /Православие/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13</w:t>
            </w:r>
          </w:p>
        </w:tc>
      </w:tr>
      <w:tr w:rsidR="009B0F66" w:rsidRPr="009B0F66" w:rsidTr="001E7132">
        <w:trPr>
          <w:trHeight w:val="549"/>
        </w:trPr>
        <w:tc>
          <w:tcPr>
            <w:tcW w:w="2699" w:type="pct"/>
            <w:noWrap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Литература</w:t>
            </w:r>
          </w:p>
        </w:tc>
        <w:tc>
          <w:tcPr>
            <w:tcW w:w="2301" w:type="pct"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15</w:t>
            </w:r>
          </w:p>
        </w:tc>
      </w:tr>
      <w:tr w:rsidR="009B0F66" w:rsidRPr="009B0F66" w:rsidTr="001E713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tcW w:w="26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Шест временни групи /Лятна ваканция/</w:t>
            </w:r>
          </w:p>
        </w:tc>
        <w:tc>
          <w:tcPr>
            <w:tcW w:w="23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9B0F66" w:rsidRPr="009B0F66" w:rsidRDefault="009B0F66" w:rsidP="009B0F66">
            <w:pPr>
              <w:shd w:val="clear" w:color="auto" w:fill="FFFFFF"/>
              <w:tabs>
                <w:tab w:val="left" w:pos="567"/>
              </w:tabs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B0F6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70</w:t>
            </w:r>
          </w:p>
        </w:tc>
      </w:tr>
    </w:tbl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ІІІ.2.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Обезпечаване с педагогически специалисти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: Институцията е обезпечена с педагогически специалисти за настоящата учебна година.</w:t>
      </w: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ІІІ.3.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Брой и наименования на незаети педагогически длъжности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: Няма</w:t>
      </w: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ІІІ.4. Получено разрешение от РЗИ: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Да</w:t>
      </w: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ІІІ.5.. Причини за липса на разрешение от РЗИ - попълва се при отговор „не“ на позиция ІІІ. 4. </w:t>
      </w: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ІІІ. 6. Готовност за отоплителния сезон (вид отопление на училищната сграда): 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                Имаме готовност. Сградата може да се отоплява на газ и на </w:t>
      </w:r>
      <w:proofErr w:type="spellStart"/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климатици</w:t>
      </w:r>
      <w:proofErr w:type="spellEnd"/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.</w:t>
      </w: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ІІІ.7. Ако отговорът е „не“ на позиция 6., посочете причините/проблемите  и предложения за решаването им</w:t>
      </w: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ІІІ.8. Условия за осигуряване на сигурна и безопасна среда: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Учебният процес е обезопасен.</w:t>
      </w: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ІІІ. 9. Материална база: състояние на сградите, капацитет, среда и условия за провеждане на образователния процес: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Сградата е в отлично състояние. Капацитета при запълване на всички места е 60 деца. Средата и условията за заниманията са отлични.</w:t>
      </w: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>ІІІ.10.  Извършване на ремонтни дейности към настоящия момент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>: Няма</w:t>
      </w: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  <w:lang w:val="en-US"/>
        </w:rPr>
      </w:pPr>
      <w:r w:rsidRPr="009B0F66">
        <w:rPr>
          <w:rFonts w:ascii="Times New Roman" w:hAnsi="Times New Roman" w:cs="Times New Roman"/>
          <w:b/>
          <w:spacing w:val="-5"/>
          <w:sz w:val="24"/>
          <w:szCs w:val="24"/>
        </w:rPr>
        <w:t xml:space="preserve">ІІІ. 11. Актуални приоритети и проблеми: 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Актуалните приоритети в ЦПЛР – ОДК са свързани с ангажирането на повече деца, в ученическа възраст към клубовете и школите на </w:t>
      </w:r>
      <w:r w:rsidRPr="009B0F66">
        <w:rPr>
          <w:rFonts w:ascii="Times New Roman" w:hAnsi="Times New Roman" w:cs="Times New Roman"/>
          <w:bCs/>
          <w:spacing w:val="-5"/>
          <w:sz w:val="24"/>
          <w:szCs w:val="24"/>
        </w:rPr>
        <w:lastRenderedPageBreak/>
        <w:t>центъра. Проблемите са свързани с увеличаването на възнагражденията на учителите към клубовете и школите. С цел тяхната по – висока мотивация.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9B0F6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ІV. ЗАКЛЮЧЕНИЕ </w:t>
      </w:r>
    </w:p>
    <w:p w:rsidR="009B0F66" w:rsidRPr="009B0F66" w:rsidRDefault="009B0F66" w:rsidP="009B0F66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hAnsi="Times New Roman" w:cs="Times New Roman"/>
          <w:i/>
          <w:iCs/>
          <w:spacing w:val="-5"/>
          <w:sz w:val="24"/>
          <w:szCs w:val="24"/>
        </w:rPr>
      </w:pPr>
    </w:p>
    <w:p w:rsidR="009B0F66" w:rsidRPr="009B0F66" w:rsidRDefault="009B0F66" w:rsidP="009B0F66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</w:rPr>
      </w:pPr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</w:rPr>
        <w:t xml:space="preserve">Към момента на подаване на информацията от директорите на образователните институции има сред тях такива, които чакат издаване на разрешително на РЗИ, което може би към настоящия момент вече е издадено. По данни на директорите само в ОУ „Христо Ботев“ – село Дрен и ОУ „Христо Ботев“ – село Гълъбник нямат подсигурени необходимите педагогически специалисти. От гледна точка на модернизиране на материалната база във всички образователни институции е завършено изграждането и оборудването на STEM кабинетите. Само в ОУ „Иван Вазов“ – село Извор все още се извършват ремонтни дейности, които трябва да приключат до началото на учебната година. Общия брой деца в детските градини на територията на Община Радомир е 576 (петстотин седемдесет и шест) – от </w:t>
      </w:r>
      <w:proofErr w:type="spellStart"/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</w:rPr>
        <w:t>яслена</w:t>
      </w:r>
      <w:proofErr w:type="spellEnd"/>
      <w:r w:rsidRPr="009B0F66">
        <w:rPr>
          <w:rFonts w:ascii="Times New Roman" w:eastAsia="Calibri" w:hAnsi="Times New Roman" w:cs="Times New Roman"/>
          <w:bCs/>
          <w:spacing w:val="-4"/>
          <w:sz w:val="24"/>
          <w:szCs w:val="24"/>
        </w:rPr>
        <w:t xml:space="preserve"> до четвърта подготвителна група. Общия брой ученици от І до ХІІ клас е 1358 (хиляда триста петдесет и осем). Общо пътуващите деца към детските градини в град Радомир и подготвителна група в ОУ „Иван Вазов“ – село Извор са 8 (осем). Пътуващите ученици към всички училища на територията на Община Радомир са 144 (сто четиридесет и четири). Основно проблеми се забелязват в трите училища в селата – материална база и намаляващ брой ученици. </w:t>
      </w:r>
    </w:p>
    <w:p w:rsidR="000D2E2B" w:rsidRDefault="000D2E2B"/>
    <w:sectPr w:rsidR="000D2E2B" w:rsidSect="00FA14A1">
      <w:foot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1967908"/>
      <w:docPartObj>
        <w:docPartGallery w:val="Page Numbers (Bottom of Page)"/>
        <w:docPartUnique/>
      </w:docPartObj>
    </w:sdtPr>
    <w:sdtEndPr/>
    <w:sdtContent>
      <w:p w:rsidR="008A6E2F" w:rsidRDefault="009B0F6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A6E2F" w:rsidRDefault="009B0F66">
    <w:pPr>
      <w:pStyle w:val="ad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07D0"/>
    <w:multiLevelType w:val="hybridMultilevel"/>
    <w:tmpl w:val="7BDE8766"/>
    <w:lvl w:ilvl="0" w:tplc="E4344E4C">
      <w:start w:val="1"/>
      <w:numFmt w:val="decimal"/>
      <w:lvlText w:val="%1."/>
      <w:lvlJc w:val="left"/>
      <w:pPr>
        <w:ind w:left="1080" w:hanging="360"/>
      </w:pPr>
      <w:rPr>
        <w:b/>
        <w:bCs/>
        <w:color w:val="auto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6A7E52"/>
    <w:multiLevelType w:val="hybridMultilevel"/>
    <w:tmpl w:val="A192EF54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DDD0802"/>
    <w:multiLevelType w:val="hybridMultilevel"/>
    <w:tmpl w:val="435EBA3E"/>
    <w:lvl w:ilvl="0" w:tplc="EF88B72A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782652"/>
    <w:multiLevelType w:val="hybridMultilevel"/>
    <w:tmpl w:val="A8ECD1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972C9E"/>
    <w:multiLevelType w:val="hybridMultilevel"/>
    <w:tmpl w:val="BD40D722"/>
    <w:lvl w:ilvl="0" w:tplc="627EE0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AA5C43"/>
    <w:multiLevelType w:val="hybridMultilevel"/>
    <w:tmpl w:val="08B2E8E4"/>
    <w:lvl w:ilvl="0" w:tplc="4B4611B8">
      <w:start w:val="8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39820196"/>
    <w:multiLevelType w:val="hybridMultilevel"/>
    <w:tmpl w:val="10E214A0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CF70570"/>
    <w:multiLevelType w:val="hybridMultilevel"/>
    <w:tmpl w:val="A96C28DE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E3706EB"/>
    <w:multiLevelType w:val="hybridMultilevel"/>
    <w:tmpl w:val="25F81F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897A54"/>
    <w:multiLevelType w:val="hybridMultilevel"/>
    <w:tmpl w:val="D6CE28F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243596"/>
    <w:multiLevelType w:val="multilevel"/>
    <w:tmpl w:val="C28603D8"/>
    <w:lvl w:ilvl="0">
      <w:start w:val="1"/>
      <w:numFmt w:val="decimal"/>
      <w:lvlText w:val="%1."/>
      <w:lvlJc w:val="left"/>
      <w:pPr>
        <w:ind w:left="92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24" w:hanging="360"/>
      </w:pPr>
      <w:rPr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84" w:hanging="720"/>
      </w:pPr>
    </w:lvl>
    <w:lvl w:ilvl="3">
      <w:start w:val="1"/>
      <w:numFmt w:val="decimal"/>
      <w:isLgl/>
      <w:lvlText w:val="%1.%2.%3.%4."/>
      <w:lvlJc w:val="left"/>
      <w:pPr>
        <w:ind w:left="1284" w:hanging="720"/>
      </w:pPr>
    </w:lvl>
    <w:lvl w:ilvl="4">
      <w:start w:val="1"/>
      <w:numFmt w:val="decimal"/>
      <w:isLgl/>
      <w:lvlText w:val="%1.%2.%3.%4.%5."/>
      <w:lvlJc w:val="left"/>
      <w:pPr>
        <w:ind w:left="1644" w:hanging="1080"/>
      </w:pPr>
    </w:lvl>
    <w:lvl w:ilvl="5">
      <w:start w:val="1"/>
      <w:numFmt w:val="decimal"/>
      <w:isLgl/>
      <w:lvlText w:val="%1.%2.%3.%4.%5.%6."/>
      <w:lvlJc w:val="left"/>
      <w:pPr>
        <w:ind w:left="1644" w:hanging="1080"/>
      </w:pPr>
    </w:lvl>
    <w:lvl w:ilvl="6">
      <w:start w:val="1"/>
      <w:numFmt w:val="decimal"/>
      <w:isLgl/>
      <w:lvlText w:val="%1.%2.%3.%4.%5.%6.%7."/>
      <w:lvlJc w:val="left"/>
      <w:pPr>
        <w:ind w:left="2004" w:hanging="1440"/>
      </w:pPr>
    </w:lvl>
    <w:lvl w:ilvl="7">
      <w:start w:val="1"/>
      <w:numFmt w:val="decimal"/>
      <w:isLgl/>
      <w:lvlText w:val="%1.%2.%3.%4.%5.%6.%7.%8."/>
      <w:lvlJc w:val="left"/>
      <w:pPr>
        <w:ind w:left="2004" w:hanging="1440"/>
      </w:pPr>
    </w:lvl>
    <w:lvl w:ilvl="8">
      <w:start w:val="1"/>
      <w:numFmt w:val="decimal"/>
      <w:isLgl/>
      <w:lvlText w:val="%1.%2.%3.%4.%5.%6.%7.%8.%9."/>
      <w:lvlJc w:val="left"/>
      <w:pPr>
        <w:ind w:left="2364" w:hanging="1800"/>
      </w:pPr>
    </w:lvl>
  </w:abstractNum>
  <w:abstractNum w:abstractNumId="11">
    <w:nsid w:val="51091475"/>
    <w:multiLevelType w:val="hybridMultilevel"/>
    <w:tmpl w:val="029C8670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BE81027"/>
    <w:multiLevelType w:val="hybridMultilevel"/>
    <w:tmpl w:val="B6021D8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3E1311"/>
    <w:multiLevelType w:val="hybridMultilevel"/>
    <w:tmpl w:val="1D661A42"/>
    <w:lvl w:ilvl="0" w:tplc="A3D0CFD0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5627B76"/>
    <w:multiLevelType w:val="hybridMultilevel"/>
    <w:tmpl w:val="0772E74E"/>
    <w:lvl w:ilvl="0" w:tplc="E61A04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C86412"/>
    <w:multiLevelType w:val="hybridMultilevel"/>
    <w:tmpl w:val="1BD2A5F2"/>
    <w:lvl w:ilvl="0" w:tplc="0402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7"/>
  </w:num>
  <w:num w:numId="5">
    <w:abstractNumId w:val="8"/>
  </w:num>
  <w:num w:numId="6">
    <w:abstractNumId w:val="11"/>
  </w:num>
  <w:num w:numId="7">
    <w:abstractNumId w:val="6"/>
  </w:num>
  <w:num w:numId="8">
    <w:abstractNumId w:val="1"/>
  </w:num>
  <w:num w:numId="9">
    <w:abstractNumId w:val="1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4"/>
  </w:num>
  <w:num w:numId="14">
    <w:abstractNumId w:val="0"/>
  </w:num>
  <w:num w:numId="15">
    <w:abstractNumId w:val="5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F66"/>
    <w:rsid w:val="000D2E2B"/>
    <w:rsid w:val="009B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9B0F66"/>
  </w:style>
  <w:style w:type="paragraph" w:styleId="a3">
    <w:name w:val="Balloon Text"/>
    <w:basedOn w:val="a"/>
    <w:link w:val="a4"/>
    <w:uiPriority w:val="99"/>
    <w:semiHidden/>
    <w:unhideWhenUsed/>
    <w:rsid w:val="009B0F66"/>
    <w:pPr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B0F66"/>
    <w:rPr>
      <w:rFonts w:ascii="Tahoma" w:hAnsi="Tahoma" w:cs="Tahoma"/>
      <w:sz w:val="16"/>
      <w:szCs w:val="16"/>
    </w:rPr>
  </w:style>
  <w:style w:type="paragraph" w:styleId="a5">
    <w:name w:val="Quote"/>
    <w:basedOn w:val="a"/>
    <w:next w:val="a"/>
    <w:link w:val="a6"/>
    <w:uiPriority w:val="29"/>
    <w:qFormat/>
    <w:rsid w:val="009B0F66"/>
    <w:pPr>
      <w:spacing w:after="0"/>
      <w:jc w:val="both"/>
    </w:pPr>
    <w:rPr>
      <w:rFonts w:eastAsiaTheme="minorEastAsia"/>
      <w:i/>
      <w:iCs/>
      <w:color w:val="000000" w:themeColor="text1"/>
      <w:lang w:eastAsia="bg-BG"/>
    </w:rPr>
  </w:style>
  <w:style w:type="character" w:customStyle="1" w:styleId="a6">
    <w:name w:val="Цитат Знак"/>
    <w:basedOn w:val="a0"/>
    <w:link w:val="a5"/>
    <w:uiPriority w:val="29"/>
    <w:rsid w:val="009B0F66"/>
    <w:rPr>
      <w:rFonts w:eastAsiaTheme="minorEastAsia"/>
      <w:i/>
      <w:iCs/>
      <w:color w:val="000000" w:themeColor="text1"/>
      <w:lang w:eastAsia="bg-BG"/>
    </w:rPr>
  </w:style>
  <w:style w:type="table" w:customStyle="1" w:styleId="3">
    <w:name w:val="Календар 3"/>
    <w:basedOn w:val="a1"/>
    <w:uiPriority w:val="99"/>
    <w:qFormat/>
    <w:rsid w:val="009B0F66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eastAsia="bg-BG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table" w:customStyle="1" w:styleId="Calendar1">
    <w:name w:val="Calendar 1"/>
    <w:basedOn w:val="a1"/>
    <w:uiPriority w:val="99"/>
    <w:qFormat/>
    <w:rsid w:val="009B0F66"/>
    <w:pPr>
      <w:spacing w:after="0" w:line="240" w:lineRule="auto"/>
      <w:jc w:val="both"/>
    </w:pPr>
    <w:rPr>
      <w:rFonts w:eastAsiaTheme="minorEastAsi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DecimalAligned">
    <w:name w:val="Decimal Aligned"/>
    <w:basedOn w:val="a"/>
    <w:uiPriority w:val="40"/>
    <w:qFormat/>
    <w:rsid w:val="009B0F66"/>
    <w:pPr>
      <w:tabs>
        <w:tab w:val="decimal" w:pos="360"/>
      </w:tabs>
      <w:spacing w:after="0"/>
      <w:jc w:val="both"/>
    </w:pPr>
    <w:rPr>
      <w:lang w:eastAsia="bg-BG"/>
    </w:rPr>
  </w:style>
  <w:style w:type="paragraph" w:styleId="a7">
    <w:name w:val="footnote text"/>
    <w:basedOn w:val="a"/>
    <w:link w:val="a8"/>
    <w:uiPriority w:val="99"/>
    <w:unhideWhenUsed/>
    <w:rsid w:val="009B0F66"/>
    <w:pPr>
      <w:spacing w:after="0" w:line="240" w:lineRule="auto"/>
      <w:jc w:val="both"/>
    </w:pPr>
    <w:rPr>
      <w:rFonts w:eastAsiaTheme="minorEastAsia"/>
      <w:sz w:val="20"/>
      <w:szCs w:val="20"/>
      <w:lang w:eastAsia="bg-BG"/>
    </w:rPr>
  </w:style>
  <w:style w:type="character" w:customStyle="1" w:styleId="a8">
    <w:name w:val="Текст под линия Знак"/>
    <w:basedOn w:val="a0"/>
    <w:link w:val="a7"/>
    <w:uiPriority w:val="99"/>
    <w:rsid w:val="009B0F66"/>
    <w:rPr>
      <w:rFonts w:eastAsiaTheme="minorEastAsia"/>
      <w:sz w:val="20"/>
      <w:szCs w:val="20"/>
      <w:lang w:eastAsia="bg-BG"/>
    </w:rPr>
  </w:style>
  <w:style w:type="character" w:styleId="a9">
    <w:name w:val="Subtle Emphasis"/>
    <w:basedOn w:val="a0"/>
    <w:uiPriority w:val="19"/>
    <w:qFormat/>
    <w:rsid w:val="009B0F66"/>
    <w:rPr>
      <w:i/>
      <w:iCs/>
      <w:color w:val="7F7F7F" w:themeColor="text1" w:themeTint="80"/>
    </w:rPr>
  </w:style>
  <w:style w:type="table" w:styleId="-1">
    <w:name w:val="Light Shading Accent 1"/>
    <w:basedOn w:val="a1"/>
    <w:uiPriority w:val="60"/>
    <w:rsid w:val="009B0F66"/>
    <w:pPr>
      <w:spacing w:after="0" w:line="240" w:lineRule="auto"/>
      <w:jc w:val="both"/>
    </w:pPr>
    <w:rPr>
      <w:rFonts w:eastAsiaTheme="minorEastAsia"/>
      <w:color w:val="365F91" w:themeColor="accent1" w:themeShade="BF"/>
      <w:lang w:eastAsia="bg-BG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9B0F66"/>
    <w:pPr>
      <w:spacing w:after="0" w:line="240" w:lineRule="auto"/>
      <w:jc w:val="both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9B0F66"/>
    <w:pPr>
      <w:spacing w:after="0" w:line="240" w:lineRule="auto"/>
      <w:jc w:val="both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-1">
    <w:name w:val="Medium Shading 1 Accent 1"/>
    <w:basedOn w:val="a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a">
    <w:name w:val="List Paragraph"/>
    <w:basedOn w:val="a"/>
    <w:uiPriority w:val="34"/>
    <w:qFormat/>
    <w:rsid w:val="009B0F6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val="ru-RU" w:eastAsia="bg-BG"/>
    </w:rPr>
  </w:style>
  <w:style w:type="paragraph" w:styleId="ab">
    <w:name w:val="header"/>
    <w:basedOn w:val="a"/>
    <w:link w:val="ac"/>
    <w:uiPriority w:val="99"/>
    <w:unhideWhenUsed/>
    <w:rsid w:val="009B0F66"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ac">
    <w:name w:val="Горен колонтитул Знак"/>
    <w:basedOn w:val="a0"/>
    <w:link w:val="ab"/>
    <w:uiPriority w:val="99"/>
    <w:rsid w:val="009B0F66"/>
  </w:style>
  <w:style w:type="paragraph" w:styleId="ad">
    <w:name w:val="footer"/>
    <w:basedOn w:val="a"/>
    <w:link w:val="ae"/>
    <w:uiPriority w:val="99"/>
    <w:unhideWhenUsed/>
    <w:rsid w:val="009B0F66"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ae">
    <w:name w:val="Долен колонтитул Знак"/>
    <w:basedOn w:val="a0"/>
    <w:link w:val="ad"/>
    <w:uiPriority w:val="99"/>
    <w:rsid w:val="009B0F66"/>
  </w:style>
  <w:style w:type="table" w:customStyle="1" w:styleId="1-11">
    <w:name w:val="Средно оцветяване 1 - Акцент 11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af">
    <w:name w:val="Strong"/>
    <w:basedOn w:val="a0"/>
    <w:uiPriority w:val="22"/>
    <w:qFormat/>
    <w:rsid w:val="009B0F66"/>
    <w:rPr>
      <w:b/>
      <w:bCs/>
    </w:rPr>
  </w:style>
  <w:style w:type="table" w:styleId="af0">
    <w:name w:val="Table Grid"/>
    <w:basedOn w:val="a1"/>
    <w:uiPriority w:val="5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9B0F66"/>
    <w:rPr>
      <w:color w:val="0000FF" w:themeColor="hyperlink"/>
      <w:u w:val="single"/>
    </w:rPr>
  </w:style>
  <w:style w:type="table" w:customStyle="1" w:styleId="1-12">
    <w:name w:val="Средно оцветяване 1 - Акцент 12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3">
    <w:name w:val="Средно оцветяване 1 - Акцент 13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0">
    <w:name w:val="Мрежа в таблица1"/>
    <w:basedOn w:val="a1"/>
    <w:next w:val="af0"/>
    <w:uiPriority w:val="5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4">
    <w:name w:val="Средно оцветяване 1 - Акцент 14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5">
    <w:name w:val="Средно оцветяване 1 - Акцент 15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">
    <w:name w:val="Мрежа в таблица11"/>
    <w:basedOn w:val="a1"/>
    <w:next w:val="af0"/>
    <w:uiPriority w:val="59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6">
    <w:name w:val="Средно оцветяване 1 - Акцент 16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7">
    <w:name w:val="Средно оцветяване 1 - Акцент 17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8">
    <w:name w:val="Средно оцветяване 1 - Акцент 18"/>
    <w:basedOn w:val="a1"/>
    <w:next w:val="1-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9">
    <w:name w:val="Средно оцветяване 1 - Акцент 19"/>
    <w:basedOn w:val="a1"/>
    <w:next w:val="1-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2">
    <w:name w:val="Мрежа в таблица12"/>
    <w:basedOn w:val="a1"/>
    <w:uiPriority w:val="59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10">
    <w:name w:val="Средно оцветяване 1 - Акцент 110"/>
    <w:basedOn w:val="a1"/>
    <w:next w:val="1-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1">
    <w:name w:val="Средно оцветяване 1 - Акцент 111"/>
    <w:basedOn w:val="a1"/>
    <w:next w:val="1-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2">
    <w:name w:val="Средно оцветяване 1 - Акцент 112"/>
    <w:basedOn w:val="a1"/>
    <w:next w:val="1-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a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3">
    <w:name w:val="Средно оцветяване 1 - Акцент 113"/>
    <w:basedOn w:val="a1"/>
    <w:next w:val="1-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1">
    <w:name w:val="Medium Shading 1 - Accent 111"/>
    <w:basedOn w:val="a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2">
    <w:name w:val="Medium Shading 1 - Accent 112"/>
    <w:basedOn w:val="a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">
    <w:name w:val="Мрежа в таблица2"/>
    <w:basedOn w:val="a1"/>
    <w:next w:val="af0"/>
    <w:uiPriority w:val="5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14">
    <w:name w:val="Средно оцветяване 1 - Акцент 114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30">
    <w:name w:val="Мрежа в таблица3"/>
    <w:basedOn w:val="a1"/>
    <w:next w:val="af0"/>
    <w:uiPriority w:val="5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15">
    <w:name w:val="Средно оцветяване 1 - Акцент 115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6">
    <w:name w:val="Средно оцветяване 1 - Акцент 116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7">
    <w:name w:val="Средно оцветяване 1 - Акцент 117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8">
    <w:name w:val="Средно оцветяване 1 - Акцент 118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3">
    <w:name w:val="Medium Shading 1 - Accent 113"/>
    <w:basedOn w:val="a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9">
    <w:name w:val="Средно оцветяване 1 - Акцент 119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4">
    <w:name w:val="Medium Shading 1 - Accent 114"/>
    <w:basedOn w:val="a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f2">
    <w:name w:val="Normal (Web)"/>
    <w:basedOn w:val="a"/>
    <w:uiPriority w:val="99"/>
    <w:unhideWhenUsed/>
    <w:rsid w:val="009B0F6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TableGrid1">
    <w:name w:val="Table Grid1"/>
    <w:basedOn w:val="a1"/>
    <w:next w:val="af0"/>
    <w:uiPriority w:val="3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f0"/>
    <w:uiPriority w:val="3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Мрежа в таблица4"/>
    <w:basedOn w:val="a1"/>
    <w:next w:val="af0"/>
    <w:uiPriority w:val="5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Бледо акцентиран1"/>
    <w:basedOn w:val="a0"/>
    <w:uiPriority w:val="19"/>
    <w:qFormat/>
    <w:rsid w:val="009B0F66"/>
    <w:rPr>
      <w:i/>
      <w:iCs/>
      <w:color w:val="000000"/>
    </w:rPr>
  </w:style>
  <w:style w:type="paragraph" w:styleId="af3">
    <w:name w:val="No Spacing"/>
    <w:uiPriority w:val="1"/>
    <w:qFormat/>
    <w:rsid w:val="009B0F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9B0F66"/>
  </w:style>
  <w:style w:type="paragraph" w:styleId="a3">
    <w:name w:val="Balloon Text"/>
    <w:basedOn w:val="a"/>
    <w:link w:val="a4"/>
    <w:uiPriority w:val="99"/>
    <w:semiHidden/>
    <w:unhideWhenUsed/>
    <w:rsid w:val="009B0F66"/>
    <w:pPr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B0F66"/>
    <w:rPr>
      <w:rFonts w:ascii="Tahoma" w:hAnsi="Tahoma" w:cs="Tahoma"/>
      <w:sz w:val="16"/>
      <w:szCs w:val="16"/>
    </w:rPr>
  </w:style>
  <w:style w:type="paragraph" w:styleId="a5">
    <w:name w:val="Quote"/>
    <w:basedOn w:val="a"/>
    <w:next w:val="a"/>
    <w:link w:val="a6"/>
    <w:uiPriority w:val="29"/>
    <w:qFormat/>
    <w:rsid w:val="009B0F66"/>
    <w:pPr>
      <w:spacing w:after="0"/>
      <w:jc w:val="both"/>
    </w:pPr>
    <w:rPr>
      <w:rFonts w:eastAsiaTheme="minorEastAsia"/>
      <w:i/>
      <w:iCs/>
      <w:color w:val="000000" w:themeColor="text1"/>
      <w:lang w:eastAsia="bg-BG"/>
    </w:rPr>
  </w:style>
  <w:style w:type="character" w:customStyle="1" w:styleId="a6">
    <w:name w:val="Цитат Знак"/>
    <w:basedOn w:val="a0"/>
    <w:link w:val="a5"/>
    <w:uiPriority w:val="29"/>
    <w:rsid w:val="009B0F66"/>
    <w:rPr>
      <w:rFonts w:eastAsiaTheme="minorEastAsia"/>
      <w:i/>
      <w:iCs/>
      <w:color w:val="000000" w:themeColor="text1"/>
      <w:lang w:eastAsia="bg-BG"/>
    </w:rPr>
  </w:style>
  <w:style w:type="table" w:customStyle="1" w:styleId="3">
    <w:name w:val="Календар 3"/>
    <w:basedOn w:val="a1"/>
    <w:uiPriority w:val="99"/>
    <w:qFormat/>
    <w:rsid w:val="009B0F66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eastAsia="bg-BG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table" w:customStyle="1" w:styleId="Calendar1">
    <w:name w:val="Calendar 1"/>
    <w:basedOn w:val="a1"/>
    <w:uiPriority w:val="99"/>
    <w:qFormat/>
    <w:rsid w:val="009B0F66"/>
    <w:pPr>
      <w:spacing w:after="0" w:line="240" w:lineRule="auto"/>
      <w:jc w:val="both"/>
    </w:pPr>
    <w:rPr>
      <w:rFonts w:eastAsiaTheme="minorEastAsi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DecimalAligned">
    <w:name w:val="Decimal Aligned"/>
    <w:basedOn w:val="a"/>
    <w:uiPriority w:val="40"/>
    <w:qFormat/>
    <w:rsid w:val="009B0F66"/>
    <w:pPr>
      <w:tabs>
        <w:tab w:val="decimal" w:pos="360"/>
      </w:tabs>
      <w:spacing w:after="0"/>
      <w:jc w:val="both"/>
    </w:pPr>
    <w:rPr>
      <w:lang w:eastAsia="bg-BG"/>
    </w:rPr>
  </w:style>
  <w:style w:type="paragraph" w:styleId="a7">
    <w:name w:val="footnote text"/>
    <w:basedOn w:val="a"/>
    <w:link w:val="a8"/>
    <w:uiPriority w:val="99"/>
    <w:unhideWhenUsed/>
    <w:rsid w:val="009B0F66"/>
    <w:pPr>
      <w:spacing w:after="0" w:line="240" w:lineRule="auto"/>
      <w:jc w:val="both"/>
    </w:pPr>
    <w:rPr>
      <w:rFonts w:eastAsiaTheme="minorEastAsia"/>
      <w:sz w:val="20"/>
      <w:szCs w:val="20"/>
      <w:lang w:eastAsia="bg-BG"/>
    </w:rPr>
  </w:style>
  <w:style w:type="character" w:customStyle="1" w:styleId="a8">
    <w:name w:val="Текст под линия Знак"/>
    <w:basedOn w:val="a0"/>
    <w:link w:val="a7"/>
    <w:uiPriority w:val="99"/>
    <w:rsid w:val="009B0F66"/>
    <w:rPr>
      <w:rFonts w:eastAsiaTheme="minorEastAsia"/>
      <w:sz w:val="20"/>
      <w:szCs w:val="20"/>
      <w:lang w:eastAsia="bg-BG"/>
    </w:rPr>
  </w:style>
  <w:style w:type="character" w:styleId="a9">
    <w:name w:val="Subtle Emphasis"/>
    <w:basedOn w:val="a0"/>
    <w:uiPriority w:val="19"/>
    <w:qFormat/>
    <w:rsid w:val="009B0F66"/>
    <w:rPr>
      <w:i/>
      <w:iCs/>
      <w:color w:val="7F7F7F" w:themeColor="text1" w:themeTint="80"/>
    </w:rPr>
  </w:style>
  <w:style w:type="table" w:styleId="-1">
    <w:name w:val="Light Shading Accent 1"/>
    <w:basedOn w:val="a1"/>
    <w:uiPriority w:val="60"/>
    <w:rsid w:val="009B0F66"/>
    <w:pPr>
      <w:spacing w:after="0" w:line="240" w:lineRule="auto"/>
      <w:jc w:val="both"/>
    </w:pPr>
    <w:rPr>
      <w:rFonts w:eastAsiaTheme="minorEastAsia"/>
      <w:color w:val="365F91" w:themeColor="accent1" w:themeShade="BF"/>
      <w:lang w:eastAsia="bg-BG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9B0F66"/>
    <w:pPr>
      <w:spacing w:after="0" w:line="240" w:lineRule="auto"/>
      <w:jc w:val="both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9B0F66"/>
    <w:pPr>
      <w:spacing w:after="0" w:line="240" w:lineRule="auto"/>
      <w:jc w:val="both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-1">
    <w:name w:val="Medium Shading 1 Accent 1"/>
    <w:basedOn w:val="a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a">
    <w:name w:val="List Paragraph"/>
    <w:basedOn w:val="a"/>
    <w:uiPriority w:val="34"/>
    <w:qFormat/>
    <w:rsid w:val="009B0F6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val="ru-RU" w:eastAsia="bg-BG"/>
    </w:rPr>
  </w:style>
  <w:style w:type="paragraph" w:styleId="ab">
    <w:name w:val="header"/>
    <w:basedOn w:val="a"/>
    <w:link w:val="ac"/>
    <w:uiPriority w:val="99"/>
    <w:unhideWhenUsed/>
    <w:rsid w:val="009B0F66"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ac">
    <w:name w:val="Горен колонтитул Знак"/>
    <w:basedOn w:val="a0"/>
    <w:link w:val="ab"/>
    <w:uiPriority w:val="99"/>
    <w:rsid w:val="009B0F66"/>
  </w:style>
  <w:style w:type="paragraph" w:styleId="ad">
    <w:name w:val="footer"/>
    <w:basedOn w:val="a"/>
    <w:link w:val="ae"/>
    <w:uiPriority w:val="99"/>
    <w:unhideWhenUsed/>
    <w:rsid w:val="009B0F66"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ae">
    <w:name w:val="Долен колонтитул Знак"/>
    <w:basedOn w:val="a0"/>
    <w:link w:val="ad"/>
    <w:uiPriority w:val="99"/>
    <w:rsid w:val="009B0F66"/>
  </w:style>
  <w:style w:type="table" w:customStyle="1" w:styleId="1-11">
    <w:name w:val="Средно оцветяване 1 - Акцент 11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af">
    <w:name w:val="Strong"/>
    <w:basedOn w:val="a0"/>
    <w:uiPriority w:val="22"/>
    <w:qFormat/>
    <w:rsid w:val="009B0F66"/>
    <w:rPr>
      <w:b/>
      <w:bCs/>
    </w:rPr>
  </w:style>
  <w:style w:type="table" w:styleId="af0">
    <w:name w:val="Table Grid"/>
    <w:basedOn w:val="a1"/>
    <w:uiPriority w:val="5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9B0F66"/>
    <w:rPr>
      <w:color w:val="0000FF" w:themeColor="hyperlink"/>
      <w:u w:val="single"/>
    </w:rPr>
  </w:style>
  <w:style w:type="table" w:customStyle="1" w:styleId="1-12">
    <w:name w:val="Средно оцветяване 1 - Акцент 12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3">
    <w:name w:val="Средно оцветяване 1 - Акцент 13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0">
    <w:name w:val="Мрежа в таблица1"/>
    <w:basedOn w:val="a1"/>
    <w:next w:val="af0"/>
    <w:uiPriority w:val="5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4">
    <w:name w:val="Средно оцветяване 1 - Акцент 14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5">
    <w:name w:val="Средно оцветяване 1 - Акцент 15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">
    <w:name w:val="Мрежа в таблица11"/>
    <w:basedOn w:val="a1"/>
    <w:next w:val="af0"/>
    <w:uiPriority w:val="59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6">
    <w:name w:val="Средно оцветяване 1 - Акцент 16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7">
    <w:name w:val="Средно оцветяване 1 - Акцент 17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8">
    <w:name w:val="Средно оцветяване 1 - Акцент 18"/>
    <w:basedOn w:val="a1"/>
    <w:next w:val="1-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9">
    <w:name w:val="Средно оцветяване 1 - Акцент 19"/>
    <w:basedOn w:val="a1"/>
    <w:next w:val="1-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2">
    <w:name w:val="Мрежа в таблица12"/>
    <w:basedOn w:val="a1"/>
    <w:uiPriority w:val="59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10">
    <w:name w:val="Средно оцветяване 1 - Акцент 110"/>
    <w:basedOn w:val="a1"/>
    <w:next w:val="1-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1">
    <w:name w:val="Средно оцветяване 1 - Акцент 111"/>
    <w:basedOn w:val="a1"/>
    <w:next w:val="1-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2">
    <w:name w:val="Средно оцветяване 1 - Акцент 112"/>
    <w:basedOn w:val="a1"/>
    <w:next w:val="1-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a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3">
    <w:name w:val="Средно оцветяване 1 - Акцент 113"/>
    <w:basedOn w:val="a1"/>
    <w:next w:val="1-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1">
    <w:name w:val="Medium Shading 1 - Accent 111"/>
    <w:basedOn w:val="a1"/>
    <w:uiPriority w:val="63"/>
    <w:rsid w:val="009B0F66"/>
    <w:pPr>
      <w:spacing w:after="0" w:line="240" w:lineRule="auto"/>
      <w:jc w:val="both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2">
    <w:name w:val="Medium Shading 1 - Accent 112"/>
    <w:basedOn w:val="a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">
    <w:name w:val="Мрежа в таблица2"/>
    <w:basedOn w:val="a1"/>
    <w:next w:val="af0"/>
    <w:uiPriority w:val="5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14">
    <w:name w:val="Средно оцветяване 1 - Акцент 114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30">
    <w:name w:val="Мрежа в таблица3"/>
    <w:basedOn w:val="a1"/>
    <w:next w:val="af0"/>
    <w:uiPriority w:val="5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15">
    <w:name w:val="Средно оцветяване 1 - Акцент 115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6">
    <w:name w:val="Средно оцветяване 1 - Акцент 116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7">
    <w:name w:val="Средно оцветяване 1 - Акцент 117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8">
    <w:name w:val="Средно оцветяване 1 - Акцент 118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3">
    <w:name w:val="Medium Shading 1 - Accent 113"/>
    <w:basedOn w:val="a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9">
    <w:name w:val="Средно оцветяване 1 - Акцент 119"/>
    <w:basedOn w:val="a1"/>
    <w:next w:val="1-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4">
    <w:name w:val="Medium Shading 1 - Accent 114"/>
    <w:basedOn w:val="a1"/>
    <w:uiPriority w:val="63"/>
    <w:rsid w:val="009B0F66"/>
    <w:pPr>
      <w:spacing w:after="0" w:line="240" w:lineRule="auto"/>
      <w:jc w:val="both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f2">
    <w:name w:val="Normal (Web)"/>
    <w:basedOn w:val="a"/>
    <w:uiPriority w:val="99"/>
    <w:unhideWhenUsed/>
    <w:rsid w:val="009B0F6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TableGrid1">
    <w:name w:val="Table Grid1"/>
    <w:basedOn w:val="a1"/>
    <w:next w:val="af0"/>
    <w:uiPriority w:val="3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f0"/>
    <w:uiPriority w:val="3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Мрежа в таблица4"/>
    <w:basedOn w:val="a1"/>
    <w:next w:val="af0"/>
    <w:uiPriority w:val="59"/>
    <w:rsid w:val="009B0F6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Бледо акцентиран1"/>
    <w:basedOn w:val="a0"/>
    <w:uiPriority w:val="19"/>
    <w:qFormat/>
    <w:rsid w:val="009B0F66"/>
    <w:rPr>
      <w:i/>
      <w:iCs/>
      <w:color w:val="000000"/>
    </w:rPr>
  </w:style>
  <w:style w:type="paragraph" w:styleId="af3">
    <w:name w:val="No Spacing"/>
    <w:uiPriority w:val="1"/>
    <w:qFormat/>
    <w:rsid w:val="009B0F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4868</Words>
  <Characters>27748</Characters>
  <Application>Microsoft Office Word</Application>
  <DocSecurity>0</DocSecurity>
  <Lines>231</Lines>
  <Paragraphs>65</Paragraphs>
  <ScaleCrop>false</ScaleCrop>
  <Company/>
  <LinksUpToDate>false</LinksUpToDate>
  <CharactersWithSpaces>32551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2025-09-15T11:28:00Z</dcterms:created>
  <dcterms:modified xsi:type="dcterms:W3CDTF">2025-09-15T11:31:00Z</dcterms:modified>
</cp:coreProperties>
</file>