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75F" w:rsidRPr="00A5275F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bg-BG"/>
        </w:rPr>
      </w:pPr>
      <w:bookmarkStart w:id="0" w:name="_GoBack"/>
      <w:r w:rsidRPr="00A5275F">
        <w:rPr>
          <w:rFonts w:ascii="Times New Roman" w:eastAsia="Times New Roman" w:hAnsi="Times New Roman" w:cs="Times New Roman"/>
          <w:b/>
          <w:sz w:val="48"/>
          <w:szCs w:val="48"/>
          <w:lang w:eastAsia="bg-BG"/>
        </w:rPr>
        <w:t xml:space="preserve">НАРЕДБА </w:t>
      </w:r>
    </w:p>
    <w:p w:rsidR="002E145A" w:rsidRPr="00A5275F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A5275F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ЗА ИЗГРАЖДАНЕ И ОПАЗВАНЕ НА ЗЕЛЕНАТА СИСТЕМА</w:t>
      </w:r>
      <w:r w:rsidR="0034083E" w:rsidRPr="00A5275F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 xml:space="preserve"> </w:t>
      </w:r>
      <w:r w:rsidRPr="00A5275F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 xml:space="preserve">НА ТЕРИТОРИЯТА НА ОБЩИНА </w:t>
      </w:r>
      <w:r w:rsidR="0034083E" w:rsidRPr="00A5275F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РАДОМИР</w:t>
      </w:r>
    </w:p>
    <w:bookmarkEnd w:id="0"/>
    <w:p w:rsidR="00A5275F" w:rsidRDefault="00A5275F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5275F" w:rsidRDefault="001C7F84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C7F8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/приета с Решение № 162 от 26.07.2022 година на </w:t>
      </w:r>
      <w:proofErr w:type="spellStart"/>
      <w:r w:rsidRPr="001C7F8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ОбС-Радомир</w:t>
      </w:r>
      <w:proofErr w:type="spellEnd"/>
      <w:r w:rsidR="00D117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, </w:t>
      </w:r>
      <w:r w:rsidR="00D117F0" w:rsidRPr="00D117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изм. и доп. Решение №20</w:t>
      </w:r>
      <w:r w:rsidR="00DB1C06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3</w:t>
      </w:r>
      <w:r w:rsidR="00D117F0" w:rsidRPr="00D117F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от 28.08.2025, Протокол №9 на Общински съвет Радомир </w:t>
      </w:r>
      <w:r w:rsidRPr="001C7F8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</w:t>
      </w:r>
    </w:p>
    <w:p w:rsidR="00A5275F" w:rsidRDefault="00A5275F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5275F" w:rsidRDefault="00A5275F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E145A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първа. ОБЩИ ПОЛОЖЕНИЯ</w:t>
      </w:r>
    </w:p>
    <w:p w:rsidR="00B4128A" w:rsidRPr="004908BE" w:rsidRDefault="00B4128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1. (1) Тази наредба урежда обществените отношения, свързани с планирането, изграждането, устойчивото поддържане, опазване и развитие на зелената система на територията на 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Default="002E145A" w:rsidP="00335A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Зелената система на 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 предназначена да подобрява жизнената среда и облика на населените места на територията на общината, чрез поддържане на екологична,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рекреативна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естетическа функции. </w:t>
      </w:r>
    </w:p>
    <w:p w:rsidR="003D3A04" w:rsidRPr="003D3A04" w:rsidRDefault="003D3A04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Зелената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система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смисъла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тази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наредба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обхваща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всички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озеленени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широко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ограничено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обществено</w:t>
      </w:r>
      <w:proofErr w:type="spellEnd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325D27" w:rsidRPr="00325D27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ползване</w:t>
      </w:r>
      <w:proofErr w:type="spellEnd"/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325D27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Не са обект на тази наредба озеленените площи със специално предназначение, като ботанически градини,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дендрариуми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дървета с историческо значение, обявени по съответния ред, овощните дървета в селищните територии и др., статутът, на които е определен с нормативен акт.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2E145A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втора. УПРАВЛЕНИЕ НА ЗЕЛЕНАТА СИСТЕМА</w:t>
      </w:r>
    </w:p>
    <w:p w:rsidR="00B4128A" w:rsidRPr="004908BE" w:rsidRDefault="00B4128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2. (1) Органите на управление на зелената система са Общински съвет гр.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Кмета 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кметовете и кметските наместници на населените места. </w:t>
      </w:r>
    </w:p>
    <w:p w:rsidR="002E145A" w:rsidRPr="004908BE" w:rsidRDefault="002E145A" w:rsidP="001C1F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3.</w:t>
      </w:r>
      <w:r w:rsidR="001C1FEF" w:rsidRPr="001C1FEF">
        <w:t xml:space="preserve"> 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Общинският  съвет  управлява качеството на зелената система на община Радомир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като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чрез  бюджета  на  общината  осигурява необходимите средства за изграждане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, опазване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, поддържане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то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развитие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то и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върху терени общинска собственост, в съответствие с функционалното й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предназначение и териториалното разположение на з</w:t>
      </w:r>
      <w:r w:rsid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="001C1FEF" w:rsidRPr="001C1FEF">
        <w:rPr>
          <w:rFonts w:ascii="Times New Roman" w:eastAsia="Times New Roman" w:hAnsi="Times New Roman" w:cs="Times New Roman"/>
          <w:sz w:val="26"/>
          <w:szCs w:val="26"/>
          <w:lang w:eastAsia="bg-BG"/>
        </w:rPr>
        <w:t>лените площи.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4. (1)Кметът 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ръководи, координира цялостната дейност по опазване, изграждане и поддържане на зелената система, организира изпълнението на </w:t>
      </w:r>
      <w:r w:rsidRPr="0065588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бюджета по дейност “озеленяване”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на дългосрочните програми за развитието на зелената система и дава указания по прилагането на наредбата.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(2)Кметът на общината организира съставянето и актуализирането на публичен регистър на озеленените площи, на дълготрайните декоративни</w:t>
      </w:r>
      <w:r w:rsidR="00BE7204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дървета и на дърветата с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историческо значение в общината.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Картотекират се всички, намиращи се в регулационните граници на населените места дълготрайни декоративни дървета с възраст над 20 години, дърветата с историческо значение , както и отделни ценни и редки дървета и храсти, независимо от възрастта им.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(4) </w:t>
      </w:r>
      <w:r w:rsid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>Д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ърветата, обявени за защитен природен обект, които се стопанисват и картотекират в съответствие с разпоредбите на специалните закони в областта на опазването на околната среда.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5. Кметовете и кметските наместници на населените места: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Организират провеждането на необходимите мероприятия по опазването и поддържането на зелената система на територията на населеното място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Изпълняват делегираните им от кмета 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функции.</w:t>
      </w:r>
    </w:p>
    <w:p w:rsidR="00B4128A" w:rsidRDefault="00B4128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4128A" w:rsidRPr="004908BE" w:rsidRDefault="00B4128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E145A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4908B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трета. ПЛАНИРАНЕ И ИЗГРАЖДАНЕ НА ЗЕЛЕНАТА СИСТЕМА.СПЕЦИАЛНИ ИЗИСКВАНИЯ ЗА ОПАЗВАНЕ НА ЗЕЛЕНАТА СИСТЕМА ПРИ СТРОИТЕЛСТВО И ПРИ ПОСТАВЯНЕ НА ПРЕМЕСТВАЕМИ ОБЕКТИ</w:t>
      </w:r>
    </w:p>
    <w:p w:rsidR="0041508A" w:rsidRPr="0041508A" w:rsidRDefault="0041508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6. (1) Планирането на зелената система се извършва с общ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(ОУП) и подробни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планове (ПУП).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С ОУП 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бщина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правилата за прилагането му и с ПУП се определят</w:t>
      </w:r>
      <w:r w:rsidR="007F74A5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територии,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зони и самостоятелни терени за озеленяване, както и специфични правила и нормативи за тяхното устройство и застрояване.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7. (1) Заданията за изработване на ПУП на обществени зелени площи по чл.61 от</w:t>
      </w:r>
      <w:r w:rsidR="007F74A5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ЗУТ се разглеждат и приемат от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ОбЕСУТ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от </w:t>
      </w:r>
      <w:r w:rsidR="00B4128A" w:rsidRP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>постоянната комисия по стопанска политика, земеделие, гори, екология, устройство на територията, строителство и транспор</w:t>
      </w:r>
      <w:r w:rsid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>т</w:t>
      </w:r>
      <w:r w:rsidR="00B4128A" w:rsidRP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>при Общински с</w:t>
      </w:r>
      <w:r w:rsidR="00FB6837">
        <w:rPr>
          <w:rFonts w:ascii="Times New Roman" w:eastAsia="Times New Roman" w:hAnsi="Times New Roman" w:cs="Times New Roman"/>
          <w:sz w:val="26"/>
          <w:szCs w:val="26"/>
          <w:lang w:eastAsia="bg-BG"/>
        </w:rPr>
        <w:t>ъ</w:t>
      </w:r>
      <w:r w:rsidRPr="00B4128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вет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По решение на Общинския съвет или кмета на Общината могат да се разглеждат и приемат задания за други видове зелени площи.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При разглеждане на заданията по ал.1 и ал.2, с оглед характера на обекта, кметът или председателят на Общинския съвет могат да изискат подробния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да бъде подложен на обществено обсъждане по реда на чл.12</w:t>
      </w:r>
      <w:r w:rsidR="001A3629">
        <w:rPr>
          <w:rFonts w:ascii="Times New Roman" w:eastAsia="Times New Roman" w:hAnsi="Times New Roman" w:cs="Times New Roman"/>
          <w:sz w:val="26"/>
          <w:szCs w:val="26"/>
          <w:lang w:eastAsia="bg-BG"/>
        </w:rPr>
        <w:t>7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ал.1 от ЗУТ.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8. Разрешаване на строителство и поставяне на обекти по чл.56 и чл.57 от ЗУТ в съществуващи паркове, градини и други зелени площи за широко обществено ползване по чл.61, ал.4 от ЗУТ се допуска само въз основа на влязъл в сила подробен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9. Парковете и градините, обявени или декларирани за паметници на градинско-парковото изкуство или представляващи части от групови паметници на културата, се планират, устройват и опазват при спазване на Закона за културното наследство.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10.</w:t>
      </w:r>
      <w:r w:rsidR="007F74A5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изградените паркове и зелени площи по чл.61, ал.4 от ЗУТ не се допуска изграждане на огради, освен ако не е предвидено с ПУП за парка или градината, приет по реда на чл.62, ал.9 от ЗУТ.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11. (1) В незастроените имоти, предвидени по ПУП за зелени площи по чл.61, ал.4 от ЗУТ, които не са реализирани, могат да се изграждат само временни обекти по чл.55 от ЗУТ, представляващи спортни и детски площадки, летни естради,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атракциони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открити изложбени площи и други открити обекти, съвместими с парковите функции, които заемат до 10% от имотите. </w:t>
      </w:r>
    </w:p>
    <w:p w:rsidR="00FB6942" w:rsidRDefault="00FB6942" w:rsidP="00FB69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В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обществените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озеленени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/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паркове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градини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/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могат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разполагат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малки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покрити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обслужващи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/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кафенета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сладкарници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забавни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игри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художествени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хоби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дейности</w:t>
      </w:r>
      <w:proofErr w:type="spellEnd"/>
      <w:r w:rsidR="002566EC">
        <w:rPr>
          <w:rFonts w:ascii="Times New Roman" w:eastAsia="Times New Roman" w:hAnsi="Times New Roman" w:cs="Times New Roman"/>
          <w:sz w:val="26"/>
          <w:szCs w:val="26"/>
          <w:lang w:eastAsia="bg-BG"/>
        </w:rPr>
        <w:t>, за административни дейности</w:t>
      </w:r>
      <w:r w:rsidR="002566EC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/, 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които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нарушават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екологичните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рекреационните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естетични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качества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зелените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предвидени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в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одобрения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устройствен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проект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парка</w:t>
      </w:r>
      <w:proofErr w:type="spellEnd"/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</w:p>
    <w:p w:rsidR="00672CFE" w:rsidRPr="00FB6942" w:rsidRDefault="00672CFE" w:rsidP="00672C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Разрешено е и поставянето и на обекти по чл. 56, ал 1 от ЗУТ - 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преместваеми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временно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обитаване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бедствия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;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преместваеми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свързани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отбраната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сигурността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страната</w:t>
      </w:r>
      <w:proofErr w:type="spellEnd"/>
      <w:r w:rsidRPr="002566EC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</w:p>
    <w:p w:rsidR="00FB6942" w:rsidRPr="00FB6942" w:rsidRDefault="00672CFE" w:rsidP="00FB69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(2)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Главният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архитект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общината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одобрява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схема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разполагане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преместваеми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дава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разрешение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поставяне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разносна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търговия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рекламни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материали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в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зелените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без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да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се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засягат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затревени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залесени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="00FB6942" w:rsidRPr="00FB6942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За изграждането на тези обекти не се разрешава премахване на картотекираната или подлежаща на картотекиране дървесна растителност.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Не се разрешава в обектите по ал.1 изграждане на временни паркинги,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автокъщи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автомивки, бензиностанции,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газостанции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други обекти, неприсъщи на парковите функции.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 Изключение от допустимите функции за временните обекти по ал.1 се допуска при използване на незастроени имоти, предвидени за зелени площи, само за производство на декоративна растителност. В този случай се разрешават всички видове временни постройки по чл.50, т.2 от ЗУТ.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</w:t>
      </w:r>
      <w:r w:rsid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) Одобряването на инвестиционни проекти за строежите по ал.</w:t>
      </w:r>
      <w:r w:rsid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въвеждането им в експлоатация се извършва само при условие, че</w:t>
      </w:r>
      <w:r w:rsid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отговарят на разрешената, съгласно издадената виза, функция за обслужване дейностите по производство на декоративна растителност.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Чл.12.(1) При разрешаване на временни и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преместваеми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обекти по чл.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. 55, 56 и 57 от ЗУТ в незастроените имоти, които не са</w:t>
      </w:r>
      <w:r w:rsidR="007F74A5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определени по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за зелени площи, но в които има дървесна растителност, обектите се разполагат така, че да осигури определената с ПУП за имота минимална озеленена площ, при максимално опазване на растителността.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Не се разрешава поставяне на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преместваеми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обекти по чл.56 и чл.57 от ЗУТ в застроените имоти, когато поставянето на обекта предвижда премахване на дървесна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растителности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/или се намалява минимално допустимия процент озеленяване</w:t>
      </w:r>
      <w:r w:rsidR="004908B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съгласно действащата нормативна уредба.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(3) При реализация на нови проекти и проекти за реконструкция на благоустройството</w:t>
      </w:r>
      <w:r w:rsidR="004908B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уличното пространство, задължително да се предвиждат дърветата от уличното озеленяване и местата за тяхното засаждане.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(4) Не се издават удостоверения за въвеждане в експлоатация за строежи, за които не е изпълнено озеленяването.</w:t>
      </w:r>
    </w:p>
    <w:p w:rsidR="00A6248A" w:rsidRPr="004908BE" w:rsidRDefault="00A6248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E145A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четвърта. ОПАЗВАНЕ НА ЗЕЛЕНАТА СИСТЕМА</w:t>
      </w:r>
    </w:p>
    <w:p w:rsidR="00A6248A" w:rsidRPr="004908BE" w:rsidRDefault="00A6248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13. (1) Всички лица са длъжни да опазват зелените площи, независимо от тяхната собственост.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Опазването на зелените площи включва: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1. полагане на постоянни грижи за поддържането в добро състояние на зелените площи.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недопускане на действие или бездействия, които водят до увреждане или унищожаване на зелените площи, настилките и парковите съоръжения.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14. Превантивното опазване на озеленените площи и декоративната растителност се осигурява чрез решенията на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устройствените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планове и инвестиционните проекти</w:t>
      </w:r>
      <w:r w:rsid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се обосновава с докладите за оценка на въздействието върху околната среда. </w:t>
      </w:r>
    </w:p>
    <w:p w:rsidR="002E145A" w:rsidRPr="003F3FA6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15. В случаите, когато с проектите се предвижда унищожаване на дървесна и храстова растителност част от зелената система на общината, към искането за издаване на разрешително за строеж се прилага и документ за внесено </w:t>
      </w: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обезщетение съгласно Тарифата за размера на обезщетенията за причинени вреди на зелената система и декоративната растителност на територията на </w:t>
      </w:r>
      <w:r w:rsidR="0034083E"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неразделна част от настоящата наредба (Приложение </w:t>
      </w:r>
      <w:proofErr w:type="spellStart"/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>No</w:t>
      </w:r>
      <w:proofErr w:type="spellEnd"/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1).</w:t>
      </w:r>
      <w:r w:rsidRPr="003F3FA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16. Изпълнителят на строителството е длъжен: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Да вземе необходимите мерки за опазване на озеленените площи и декоративната растителност от повреди и унищожаване.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Да отстранява за своя сметка всички причинени вреди на зелените площи и декоративната растителност.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17. (1) Зелените площи на територията на общината за широко обществено ползване се опазват от общината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Зелените площи и декоративната растителност с ограничено обществено ползване и със специално предназначение в урегулираните поземлени имоти на територията на общината се опазват от собствениците им.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18. Обществените зелени площи се използват само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съобразно основното им предназначение по чл.1 ал.2 от наредбата.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19. В обществените зелени площи се забранява: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1. строителството и поставянето на допълнителни обекти за обществено обслужване, спорт и атракции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без надлежно издадено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разрешение.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2. нанасянето на повреди върху растителността.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3. поставянето и лепенето по дърветата, парковата мебел и съоръжения на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рекламно-информационни материали.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4. ходенето по тревните масиви в зелените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площи, освен в специално обозначените за целта места.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5. преминаването и паркирането на МПС, с изключение на тези със специален режим.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6. нанасянето на повреди на парковата мебел, настилките и съоръженията.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7. разхождането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на свобода на домашни любимци.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8. замърсяването на зелените площи.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9. замърсяването на зелените площи, алеи, детски площадки и други с животински </w:t>
      </w:r>
      <w:r w:rsidR="00890C8E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екскременти.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10. изхвърлянето на отпадъци извън определените за целта съдове.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11. събирането на семена, плодове,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резници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, брането на билки</w:t>
      </w:r>
      <w:r w:rsidR="001D254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и плодове.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12. насипването на осолен сняг, пясък и химикали в зелените площи и на по-малко от 1 метър от стволовете на дърветата и храстите, както и върху цветя и тревни площи, вследствие на зимното почистване, и при миене и метене на тротоарите и уличните платна.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13. паленото на огън.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14. ползването на озеленените площи, тротоарите и други места, предназначени за общо ползване, около търговските обекти за съхраняване на стоки и амбалаж.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15. разполагането на търговски обекти на територията на зелената система на община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с изключение на предвидените в подробния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16.засаждането и отглеждането на плодна дървесна и храстова растителност и зеленчукови култури, с изключение на декоративни видове, такива с етнографско</w:t>
      </w:r>
      <w:r w:rsidR="00A6248A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значение.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17.изнасяне на почва, пясък и други материали намиращи се в зелените площи.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18. нараняване на кората на дърветата.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19. късането и изкореняването на цветя.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20.</w:t>
      </w:r>
      <w:r w:rsidR="00335A8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ходенето по цветните площи и пускането на животни в същите.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20.</w:t>
      </w:r>
      <w:r w:rsidR="007B38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Забранява се: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1. чупенето, късането и изкореняването на дървета, храсти и цветя в парковете, зелените площи, тротоарите,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вътрешнокварталните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градинки и междублоковите пространства.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увреждането на дървета и храсти, причинено от рязане на клони, заковаване на гвоздеи, опъване на арматурни железа и всякакви други действия, водещи до тяхното унищожаване.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3.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пашата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животни в зелените площи на населените места, парковете,  междублоковите пространства, дворовете на училищата, детските градини и църквите на територията на </w:t>
      </w:r>
      <w:r w:rsidR="007B38B6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C7FF9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21.(1) Ползвателите на съоръжения и търговски обекти в зелените площи са длъжни да почистват прилежащата си територия в обхват </w:t>
      </w: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до </w:t>
      </w:r>
      <w:r w:rsidR="000F3312"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>3</w:t>
      </w: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0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метра, както и да провеждат мероприятия за опазване и възстановяване на увредената растителност.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Преминаването на МПС, зареждащи търговските и обслужващи обекти, се извършва по режим, определен от 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22.(1) При разрешаване на строителство, което предвижда разкопаване на зелените площи по чл.61, ал.4 от ЗУТ, задължително се предписват възстановителни мероприятия.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(2) След извършване на неотложни аварийни мероприятия на инженерната</w:t>
      </w:r>
      <w:r w:rsidR="000F331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инфраструктура в зелените площи по чл.61, ал.4 от ЗУТ, се дават задължителни предписания за възстановителни мероприятия и се определя срок за изпълнението им. </w:t>
      </w:r>
    </w:p>
    <w:p w:rsidR="009A2C51" w:rsidRPr="009A2C51" w:rsidRDefault="009A2C51" w:rsidP="009A2C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Чл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bg-BG"/>
        </w:rPr>
        <w:t>23</w:t>
      </w:r>
      <w:proofErr w:type="gram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.(</w:t>
      </w:r>
      <w:proofErr w:type="gram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1)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може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бъде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променяно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предназначението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съществуващите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озеленени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или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части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тях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в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урбанизираните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територии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реализирани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съгласно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предвижданията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устройствените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планове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</w:p>
    <w:p w:rsidR="009A2C51" w:rsidRPr="009A2C51" w:rsidRDefault="009A2C51" w:rsidP="009A2C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(2)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може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бъде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променяно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предназначението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територии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поземлени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имоти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предвидени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в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или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подробните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устройствени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планове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в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урбанизираните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територии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озеленени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площи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които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реализирани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освен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части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тях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за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изграждане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съоръжения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техническата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инфраструктура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или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специални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обекти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свързани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отбраната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сигурността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страната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</w:p>
    <w:p w:rsidR="009A2C51" w:rsidRPr="009A2C51" w:rsidRDefault="009A2C51" w:rsidP="009A2C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(3)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Промяната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предназначението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територии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поземлени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имоти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предходната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алинея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разрешава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Общински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съвет-Радомир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решение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прието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мнозинство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две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трети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общия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брой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съветниците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и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след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провеждане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обществено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обсъждане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,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проведено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по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реда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тази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наредба</w:t>
      </w:r>
      <w:proofErr w:type="spellEnd"/>
      <w:r w:rsidRPr="009A2C5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.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24.</w:t>
      </w:r>
      <w:r w:rsidR="007B38B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Зелените площи, които представляват публична общинска собственост, не могат да бъдат продавани, преотстъпвани и обременявани с вещни права и да бъдат използвани за други цели. </w:t>
      </w:r>
    </w:p>
    <w:p w:rsidR="009A2C51" w:rsidRPr="004908BE" w:rsidRDefault="009A2C51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E145A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9B16A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пета. ПРЕМАХВАНЕ И ПРЕМЕСТВАНЕ НА ДЪЛГОТРАЙНА ДЪРВЕСНА</w:t>
      </w:r>
      <w:r w:rsidR="009B16A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9B16A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ИЛИ ХРАСТОВА РАСТИТЕЛНОСТ</w:t>
      </w:r>
    </w:p>
    <w:p w:rsidR="009A2C51" w:rsidRPr="009B16A7" w:rsidRDefault="009A2C51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25. (1)</w:t>
      </w:r>
      <w:r w:rsidR="009B16A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територията на 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забранява отсичане или изкореняване на дълготрайни дървета и храсти, част от зелената система.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По изключение растителност се премахва в следните случаи: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при наличие на изсъхнали и болни дървета,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издънкова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самонастанена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растителност, особено в основи на сгради и съоръжения, както и дървета, застрашаващи сигурността на гражданите, безопасността на движението, сградите, съоръженията и инженерната инфраструктура.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2. при реконструкция на съществуващата растителност и озеленени площи,</w:t>
      </w:r>
      <w:r w:rsidR="00FB6942" w:rsidRPr="00FB6942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B6942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по утвърдени проекти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при провеждане на санитарни сечи.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3. при строителството на сгради, съоръжения, пътища и обекти на инженерната инфраструктура при доказана невъзможност за запазването им, след одобряване на инвестиционния проект.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4. при премахване на последици от природни бедствия, производствени аварии и др.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</w:t>
      </w:r>
      <w:r w:rsidRPr="00335A8B">
        <w:rPr>
          <w:rFonts w:ascii="Times New Roman" w:eastAsia="Times New Roman" w:hAnsi="Times New Roman" w:cs="Times New Roman"/>
          <w:sz w:val="26"/>
          <w:szCs w:val="26"/>
          <w:lang w:eastAsia="bg-BG"/>
        </w:rPr>
        <w:t>Кастренето на дълготрайни дървета и храсти, независимо от собствеността им се допуска при доказана необходимост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5676C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26. Разрешение за окастряне, преместване или премахване на дълготрайна декоративна дървесна и храстова растителност се издава от кмета на </w:t>
      </w:r>
      <w:r w:rsidR="0034083E" w:rsidRPr="005676C9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5676C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след писмено искане от инвеститора или заинтересованото лице.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27. (1) Отрязването на клони, преместването или премахването на растителност, за която има писмено разрешение се извършва за сметка на заинтересованото лице.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Дървесината, добита при отсичането на растителност с разрешение за премахване, се маркира с </w:t>
      </w:r>
      <w:r w:rsid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общинска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марка на община</w:t>
      </w:r>
      <w:r w:rsid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28. Дървеният материал, добит от терените общинска собственост, включително тротоари и речни корита, е собственост на </w:t>
      </w:r>
      <w:r w:rsid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 се предоставя на разположение на </w:t>
      </w:r>
      <w:r w:rsid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34083E"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бщина Радомир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29. (1) Споровете между собствениците за </w:t>
      </w:r>
      <w:r w:rsidRPr="00B25ACF">
        <w:rPr>
          <w:rFonts w:ascii="Times New Roman" w:eastAsia="Times New Roman" w:hAnsi="Times New Roman" w:cs="Times New Roman"/>
          <w:sz w:val="26"/>
          <w:szCs w:val="26"/>
          <w:lang w:eastAsia="bg-BG"/>
        </w:rPr>
        <w:t>отсичане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дървета, намиращи се на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отстояние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от съседен чужд имот, по-малко от допустимото от закона, се решават по съдебен ред.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По реда на тази наредба се разглеждат и разрешават искания за отсичане на корени или клони на дървета, преминаващи в съседен имот.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Процедурите по премахване на растителност в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съсобствен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имот и в дворната част на етажна собственост се провеждат при условията и по реда на тази наредба при съгласие на собствениците, постигнато по предвидения ред в Закона за собствеността.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(4) Всеки съсобственик или собственик на обект в етажна собственост може да иска по съдебен ред премахването на растителност, която влошава недопустимо условията за ползването на неговия имот.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30. (1) Дълготрайната дървесна и храстова растителност в частните имоти се опазва от собствениците.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При ново засаждане на дървесна растителност в урегулираните поземлени имоти е необходимо да се спазват най–малките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отстояния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на дърветата от регулационните линии към съседите, определени от ЗУТ и чл.94 от </w:t>
      </w:r>
      <w:r w:rsidR="005676C9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       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Наредба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No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7 за правила и нормативи за устройство на отделни видове територии и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зони.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1. За ниски дървета (с височина до 2.5 метра)</w:t>
      </w:r>
      <w:r w:rsidR="005452C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-</w:t>
      </w:r>
      <w:r w:rsidR="005452C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на 1 метър от границата.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2. За средно високи дървета (с височина до 5 метра) -</w:t>
      </w:r>
      <w:r w:rsidR="00D33C9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на 1,5 метра от границата.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3. За високи дървета (с височина над 5 метра) -</w:t>
      </w:r>
      <w:r w:rsidR="00D33C9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3 метра от границата.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На вътрешната регулационна линия към съседните имоти се препоръчват живи огради с височина до 1,20 метра. </w:t>
      </w:r>
    </w:p>
    <w:p w:rsidR="002E145A" w:rsidRPr="004908BE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(4) За създаване на оптимални условия за развитие на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новозасадената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растителност</w:t>
      </w:r>
      <w:r w:rsidR="00D33C9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опазване на сградите и съоръженията, се спазват нормативно установени разстояния от стъблата на дърветата и храстите до граници и сгради съгласно Наредба N 7 за правила и нормативи за устройство на отделните видове територии и </w:t>
      </w:r>
      <w:proofErr w:type="spellStart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зони. </w:t>
      </w: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31. При констатиране на липса на основание за издаване на разрешение за кастрене, премахване или преместване на растителност, съответният орган отказва издаването на разрешение. </w:t>
      </w:r>
    </w:p>
    <w:p w:rsidR="0041508A" w:rsidRPr="0041508A" w:rsidRDefault="0041508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</w:p>
    <w:p w:rsidR="002E145A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>Глава шеста. АДМИНИСТРАТИВНОНАКАЗАТЕЛНИ РАЗПОРЕДБИ</w:t>
      </w:r>
    </w:p>
    <w:p w:rsidR="0041508A" w:rsidRPr="0041508A" w:rsidRDefault="0041508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4908B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32. (1) Наказва се с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глоба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300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лв/от 153,39 евро</w:t>
      </w:r>
      <w:r w:rsidR="00D33C93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до 3000</w:t>
      </w:r>
      <w:r w:rsidR="00FC1687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val="en-US"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лева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9F4822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1533,88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,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ако не подлежи на по-тежко наказание физическо лице, което: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отсече, изкорени, унищожи или увреди дълготрайна растителност, зелена площ, паркова територия и др. без писмено разрешение от компетентния орган.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отсече повече от определения норматив допустим брой дървета.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3.</w:t>
      </w:r>
      <w:r w:rsidR="00D33C93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като изпълнител на строителство в определения му срок не възстанови загиналата или увредена растителност.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Наказанието по ал.1 се налага и на лицето, което е допуснало или разпоредило извършване на нарушението.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Когато нарушението по ал.1 е извършено от едноличен търговец или юридическо лице, се налага имуществена санкция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1000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лева/511,29евро </w:t>
      </w:r>
      <w:r w:rsidR="00D33C93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до 10000 лева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9F4822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5112,92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33. (1) Наказва се с глоба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200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лева/от 102,26евро 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до 1000 лева</w:t>
      </w:r>
      <w:r w:rsidR="009F4822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 511,29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,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ако не подлежи на по-тежко наказание физическо лице, което: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създава нерегламентирани сметища в територии и имоти, предвидени за озеленяване или замърсява зелените площи с отпадъци от всякакво естество.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2. упражнява спортове в парковете и градините, извън определените за това места, които застрашават живота и здравето на посетителите.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3. пуска на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паша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домашни животни в паркове, зелени площи, цветни фигури и детски площадки.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="00D33C93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коси трева в паркове, зелени площи, цветни фигури и детски площадки без разрешение.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5. чупи или поврежда съоръжения за игра или друга паркова мебел.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6. поставя по дърветата рекламно-информационни материали и</w:t>
      </w:r>
      <w:r w:rsidR="00FC1687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други съоръжения.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Наказанието по ал.1 се налага и на лицето, което е допуснало или разпоредило извършване на нарушението.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(3) Когато нарушението по ал.1 е извършено от едноличен търговец или юридическо лице, се налага имуществена санкция от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500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лева/255,</w:t>
      </w:r>
      <w:r w:rsidR="00FE7ABA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65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до</w:t>
      </w:r>
      <w:r w:rsidR="00D33C93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5000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лева/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2556,46евро.</w:t>
      </w:r>
      <w:r w:rsidR="00710F8C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34. За други нарушения на тази наредба на виновните физически лица се налага глоба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200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лева/102,26</w:t>
      </w:r>
      <w:r w:rsidR="00397B14" w:rsidRPr="003A28E3">
        <w:rPr>
          <w:color w:val="FF0000"/>
        </w:rPr>
        <w:t xml:space="preserve"> 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евро </w:t>
      </w:r>
      <w:r w:rsidR="00D33C93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до 1000</w:t>
      </w:r>
      <w:r w:rsidR="00D33C93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лева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710F8C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511,29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 на едноличните търговци и юридически лица се налага имуществена санкция от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1000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лева/511,29евро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до 10000 лева</w:t>
      </w:r>
      <w:r w:rsidR="00710F8C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5112,92евро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35. При повторни нарушения на</w:t>
      </w:r>
      <w:r w:rsidR="00D33C93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виновните физически лица се налага глоба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400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лева/102,26евро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до 4000 лева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710F8C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2045,17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а на едноличните търговци и юридически лица се налага имуществена санкция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от 2000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лева/1022,58евро 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до 20 000 лева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/</w:t>
      </w:r>
      <w:r w:rsidR="00710F8C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10225,84</w:t>
      </w:r>
      <w:r w:rsidR="00397B14"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>евро</w:t>
      </w:r>
      <w:r w:rsidRPr="003A28E3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36.</w:t>
      </w:r>
      <w:r w:rsidR="00D33C93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явно маловажни и маловажни случаи на нарушения на тази наредба, установени при извършването им, се налагат глоби по реда и в размерите, предвидени в чл.39, ал.1 и ал.2 от Закона за административните нарушения и наказания.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37. (1) Актовете за установяване на административни нарушения по тази наредба се съставят от </w:t>
      </w:r>
      <w:r w:rsidR="00655884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упълномощени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служители на общинската администрация, РУ на МВР -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от кметовете на кметства и кметските наместници на територията на </w:t>
      </w:r>
      <w:r w:rsidR="0034083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Наказателните постановления се издават от кмета на </w:t>
      </w:r>
      <w:r w:rsidR="0034083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въз основа на акт, съставен от длъжностните лица, посочени в ал.1.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(3) Установяването на нарушенията, съставянето на актовете, издаването и обжалването на наказателните постановления се извършват по реда на Закона за административните нарушения и наказания.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38. (1) За всички причинени вреди на елементите на зелената система на</w:t>
      </w:r>
    </w:p>
    <w:p w:rsidR="002E145A" w:rsidRPr="003A28E3" w:rsidRDefault="002E145A" w:rsidP="00C6308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територията на </w:t>
      </w:r>
      <w:r w:rsidR="0034083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Община 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, ви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н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овните лица, освен глоба, респ. имуществена санкция, дължат и обезщетение в размер достатъчен за възстановяването на причинените вреди.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(2) Обезщетение не се дължи ако в 7-дневен срок от съставяне на акта за установяване на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административно нарушение виновните лица възстановят причинените щети.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(3) Замърсените участъци на озеленените площи се почистват от нарушителите за тяхна сметка. При отказ това се извършва от специализираните общински служби по озеленяване за сметка на</w:t>
      </w:r>
      <w:r w:rsidR="00C63087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нарушителите, като със наказателното постановление нарушителите се задължават да заплатят обезщетение за причинените вреди в размер на стойността на почистването.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39. (1) При издаване на наказателното постановление наказващият орган се произнася и по искането за обезщетение на причинените от нарушението вреди.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(2) Размерът на обезщетението за вредите се определя съобразно Тарифата за размера на обезщетенията за причинени вреди на зелената система и декоративната растителност на територията на Община 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неразделна част от настоящата наредба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Чл. 40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Глобите, имуществените санкции и обезщетенията за причинени вреди се внасят в общинския бюджет. </w:t>
      </w:r>
    </w:p>
    <w:p w:rsidR="003A5878" w:rsidRPr="003A28E3" w:rsidRDefault="003A5878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седма ДОПЪЛНИТЕЛНИ РАЗПОРЕДБИ</w:t>
      </w:r>
    </w:p>
    <w:p w:rsidR="003A5878" w:rsidRPr="003A28E3" w:rsidRDefault="003A5878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§. 1. По смисъла на тази наредба: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1. “декоративна растителност” е цялото декоративно разнообразие –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дървета, храсти, цветя и треви, включени в зелените площи, в насажденията по алеи, улици, площади и в недвижимите имоти на държавата, общината, юридически и физически лица.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2. “дълготрайна декоративна растителност” са всички местни и чуждоземни</w:t>
      </w:r>
      <w:r w:rsidR="00766CA6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декоративни видове широколистни и иглолистни дървета и храсти.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3. “озеленени площи за широко обществен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о ползване” са паркове, градини и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зелени площи в междублоковите пространства –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публична общинска собственост.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4. “поддържането на озеленените площи” е дейност със строително-ремонтен характер, която осигурява доизграждането на обектите и пространствата, агробиологическото състояние и техническата изправност на техните елементи и естетическия им облик, с цел увеличаване на експлоатационните им срокове и обезпечаване на пълноценната им среда за ползване.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5. “озеленени площи в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извънселищни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територии” са крайградски и други извънградски паркове, лесопаркове, озеленени терени за курортни и туристически обекти и комплекси, крайпътни озеленени площи,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ландшафтно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оформени терени и др.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6. "повторно нарушение" е нарушението, извършено в едногодишен срок от влизането в сила на акта, с който на нарушителя е наложено наказание за същото по вид нарушение.</w:t>
      </w:r>
    </w:p>
    <w:p w:rsidR="00397B14" w:rsidRPr="003A28E3" w:rsidRDefault="00397B14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Глава осма</w:t>
      </w:r>
      <w:r w:rsidR="00057B9E"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ПРЕХОДНИ И ЗАКЛЮЧИТЕЛНИ РАЗПОРЕДБИ</w:t>
      </w:r>
    </w:p>
    <w:p w:rsidR="0041508A" w:rsidRPr="003A28E3" w:rsidRDefault="0041508A" w:rsidP="00B4128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§. 1.Тази наредба се издава на основание чл.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21,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ал.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2 от Закона за местното</w:t>
      </w:r>
    </w:p>
    <w:p w:rsidR="002E145A" w:rsidRPr="003A28E3" w:rsidRDefault="002E145A" w:rsidP="007A1B1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самоуправление и местната администрация и чл.62, ал.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10 от Закона за устройство на територията. </w:t>
      </w:r>
    </w:p>
    <w:p w:rsidR="005676C9" w:rsidRPr="003A28E3" w:rsidRDefault="005676C9" w:rsidP="005676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§. 2. Настоящата наредба е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приета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решение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№ </w:t>
      </w:r>
      <w:r w:rsidR="006F17F7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161</w:t>
      </w:r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2</w:t>
      </w:r>
      <w:r w:rsidR="006F17F7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6</w:t>
      </w:r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</w:t>
      </w:r>
      <w:r w:rsidR="006F17F7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07</w:t>
      </w:r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.20</w:t>
      </w:r>
      <w:r w:rsidR="006F17F7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22 </w:t>
      </w:r>
      <w:r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г. </w:t>
      </w:r>
    </w:p>
    <w:p w:rsidR="002E145A" w:rsidRPr="003A28E3" w:rsidRDefault="002E145A" w:rsidP="003F2D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§.</w:t>
      </w:r>
      <w:r w:rsidR="005676C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3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Наредбата за изграждане и опазване на зелената система на територията на Община 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="003F2D1F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приета</w:t>
      </w:r>
      <w:proofErr w:type="spellEnd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с </w:t>
      </w:r>
      <w:proofErr w:type="spellStart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решение</w:t>
      </w:r>
      <w:proofErr w:type="spellEnd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№ 229 </w:t>
      </w:r>
      <w:proofErr w:type="spellStart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от</w:t>
      </w:r>
      <w:proofErr w:type="spellEnd"/>
      <w:r w:rsidR="003F2D1F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24.10.2008г.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се отменя.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§. </w:t>
      </w:r>
      <w:r w:rsidR="005676C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4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  <w:r w:rsidR="00057B9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Контролът по изпълнението на настоящата наредба се възлага на кмета на</w:t>
      </w:r>
      <w:r w:rsidR="00766CA6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кметовете на кметства и кметските наместници на територията на Община 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, и началника на РУ на МВР -</w:t>
      </w:r>
      <w:r w:rsidR="006E06E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4C7FF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§. </w:t>
      </w:r>
      <w:r w:rsidR="00397B14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5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Наредбата влиза в сила </w:t>
      </w:r>
      <w:r w:rsidR="00431A0F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четиринадесет дни сл</w:t>
      </w:r>
      <w:r w:rsidR="005676C9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="00431A0F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д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F148E"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датата на приемането и от Общински съвет Радомир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397B14" w:rsidRPr="003A28E3" w:rsidRDefault="00397B14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§. 6.</w:t>
      </w:r>
      <w:r w:rsidR="00FD3DA3" w:rsidRPr="003A28E3">
        <w:rPr>
          <w:i/>
        </w:rPr>
        <w:t xml:space="preserve"> </w:t>
      </w:r>
      <w:r w:rsidR="00FD3DA3" w:rsidRPr="003A28E3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Съгласно §6, ал. 2 от Преходните и заключителни разпоредби на Закона за въвеждане на еврото в Република България, настоящата наредба влиза в сила от датата на въвеждане на еврото в България по реда на чл. 3 на Закона за въвеждане на еврото в Република България, считано от 01.</w:t>
      </w:r>
      <w:proofErr w:type="spellStart"/>
      <w:r w:rsidR="00FD3DA3" w:rsidRPr="003A28E3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01</w:t>
      </w:r>
      <w:proofErr w:type="spellEnd"/>
      <w:r w:rsidR="00FD3DA3" w:rsidRPr="003A28E3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.2026г.</w:t>
      </w:r>
    </w:p>
    <w:p w:rsidR="005676C9" w:rsidRPr="003A28E3" w:rsidRDefault="005676C9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5676C9" w:rsidRPr="003A28E3" w:rsidRDefault="005676C9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E145A" w:rsidRPr="003A28E3" w:rsidRDefault="002E145A" w:rsidP="003863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Приложение </w:t>
      </w:r>
      <w:proofErr w:type="spellStart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No</w:t>
      </w:r>
      <w:proofErr w:type="spellEnd"/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1 </w:t>
      </w:r>
    </w:p>
    <w:p w:rsidR="002E145A" w:rsidRPr="003A28E3" w:rsidRDefault="002E145A" w:rsidP="003863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към чл.15</w:t>
      </w:r>
    </w:p>
    <w:p w:rsidR="002E145A" w:rsidRPr="003A28E3" w:rsidRDefault="002E145A" w:rsidP="007C3F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ТАРИФА ЗА РАЗМЕРА НА ОБЕЗЩЕТЕНИЯТА ЗА ПРИЧИНЕНИ ВРЕДИ</w:t>
      </w:r>
      <w:r w:rsidR="007C3F34" w:rsidRPr="003A28E3"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НА ЗЕЛЕНАТА СИСТЕМА И ДЕКОРОТИВНАТА РАСТИТЕЛНОСТ</w:t>
      </w:r>
    </w:p>
    <w:p w:rsidR="002E145A" w:rsidRPr="003A28E3" w:rsidRDefault="002E145A" w:rsidP="007C3F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НА ТЕРИТОРИЯТА НА </w:t>
      </w:r>
      <w:r w:rsidR="0034083E" w:rsidRPr="003A28E3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ОБЩИНА РАДОМИР</w:t>
      </w:r>
    </w:p>
    <w:p w:rsidR="002107DC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Чл. 1. (1) По тази тарифа се определя размера на обезщетенията за </w:t>
      </w:r>
    </w:p>
    <w:p w:rsidR="002107DC" w:rsidRPr="003A28E3" w:rsidRDefault="002107DC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Строителство и реконструкция на обекти от високо, ниско и подземно строителство, когато се засягат озеленени площи за обществено ползване.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Строителството и реконструкцията на обекти на високото, ниското и подземното строителство, когато се налага премахване на дървесна и храстова растителност. 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3. Извършени нарушения на наредбата.</w:t>
      </w:r>
    </w:p>
    <w:p w:rsidR="002E145A" w:rsidRPr="003A28E3" w:rsidRDefault="002E145A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(2)</w:t>
      </w:r>
      <w:r w:rsidR="00386369" w:rsidRPr="003A28E3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3A28E3">
        <w:rPr>
          <w:rFonts w:ascii="Times New Roman" w:eastAsia="Times New Roman" w:hAnsi="Times New Roman" w:cs="Times New Roman"/>
          <w:sz w:val="26"/>
          <w:szCs w:val="26"/>
          <w:lang w:eastAsia="bg-BG"/>
        </w:rPr>
        <w:t>За причинени вреди по ал. 1 се заплащат следните обезщетения:</w:t>
      </w:r>
    </w:p>
    <w:p w:rsidR="003A5878" w:rsidRPr="003A28E3" w:rsidRDefault="003A5878" w:rsidP="00B412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7"/>
        <w:gridCol w:w="4321"/>
        <w:gridCol w:w="2285"/>
        <w:gridCol w:w="2285"/>
      </w:tblGrid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b/>
                <w:lang w:val="en-US"/>
              </w:rPr>
            </w:pPr>
            <w:r w:rsidRPr="003A28E3">
              <w:rPr>
                <w:b/>
                <w:lang w:val="en-US"/>
              </w:rPr>
              <w:t>I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Тревни и цветни площи</w:t>
            </w:r>
          </w:p>
        </w:tc>
        <w:tc>
          <w:tcPr>
            <w:tcW w:w="2285" w:type="dxa"/>
          </w:tcPr>
          <w:p w:rsidR="003A5878" w:rsidRPr="003A28E3" w:rsidRDefault="003A5878" w:rsidP="00335A8B">
            <w:pPr>
              <w:jc w:val="center"/>
            </w:pPr>
            <w:r w:rsidRPr="003A28E3">
              <w:t>50лв.</w:t>
            </w:r>
            <w:r w:rsidR="00710F8C" w:rsidRPr="003A28E3">
              <w:t>/25,56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 кв.м.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b/>
                <w:lang w:val="en-US"/>
              </w:rPr>
            </w:pPr>
            <w:r w:rsidRPr="003A28E3">
              <w:rPr>
                <w:b/>
                <w:lang w:val="en-US"/>
              </w:rPr>
              <w:t>II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Храсти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150лв.</w:t>
            </w:r>
            <w:r w:rsidR="00710F8C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1м.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b/>
              </w:rPr>
            </w:pPr>
            <w:r w:rsidRPr="003A28E3">
              <w:rPr>
                <w:b/>
                <w:lang w:val="en-US"/>
              </w:rPr>
              <w:t>III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Дървета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До 50 години (</w:t>
            </w:r>
            <w:proofErr w:type="spellStart"/>
            <w:r w:rsidRPr="003A28E3">
              <w:rPr>
                <w:b/>
              </w:rPr>
              <w:t>лв</w:t>
            </w:r>
            <w:proofErr w:type="spellEnd"/>
            <w:r w:rsidRPr="003A28E3">
              <w:rPr>
                <w:b/>
              </w:rPr>
              <w:t>)</w:t>
            </w:r>
            <w:r w:rsidR="00335A8B" w:rsidRPr="003A28E3">
              <w:rPr>
                <w:b/>
                <w:lang w:val="en-US"/>
              </w:rPr>
              <w:t>/</w:t>
            </w:r>
            <w:r w:rsidR="00335A8B" w:rsidRPr="003A28E3">
              <w:rPr>
                <w:b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Над 50 години (</w:t>
            </w:r>
            <w:proofErr w:type="spellStart"/>
            <w:r w:rsidRPr="003A28E3">
              <w:rPr>
                <w:b/>
              </w:rPr>
              <w:t>лв</w:t>
            </w:r>
            <w:proofErr w:type="spellEnd"/>
            <w:r w:rsidRPr="003A28E3">
              <w:rPr>
                <w:b/>
              </w:rPr>
              <w:t>)</w:t>
            </w:r>
            <w:r w:rsidR="00335A8B" w:rsidRPr="003A28E3">
              <w:rPr>
                <w:b/>
              </w:rPr>
              <w:t>/евро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b/>
              </w:rPr>
            </w:pP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Иглолистни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1.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Бял, черен бор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710F8C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 xml:space="preserve">2. 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Обикновен смърч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710F8C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07DC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 xml:space="preserve">3. 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Сребрист смърч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710F8C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2107DC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4.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Бяла ела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710F8C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5.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Дугласка</w:t>
            </w:r>
            <w:proofErr w:type="spellEnd"/>
            <w:r w:rsidRPr="003A28E3">
              <w:t xml:space="preserve"> ела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710F8C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07DC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6.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Секвоя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646E6E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500</w:t>
            </w:r>
            <w:r w:rsidR="002107DC" w:rsidRPr="003A28E3">
              <w:t>/255,65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lang w:val="en-US"/>
              </w:rPr>
            </w:pP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Иглолистни - екзотични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1.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Кедър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646E6E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2107DC">
            <w:pPr>
              <w:jc w:val="center"/>
            </w:pPr>
            <w:r w:rsidRPr="003A28E3">
              <w:t>600</w:t>
            </w:r>
            <w:r w:rsidR="002107DC" w:rsidRPr="003A28E3">
              <w:t>/306,78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2.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Веймутов</w:t>
            </w:r>
            <w:proofErr w:type="spellEnd"/>
            <w:r w:rsidRPr="003A28E3">
              <w:t xml:space="preserve"> бор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646E6E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500</w:t>
            </w:r>
            <w:r w:rsidR="002107DC" w:rsidRPr="003A28E3">
              <w:t>/255,65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3.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Тис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646E6E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700</w:t>
            </w:r>
            <w:r w:rsidR="002107DC" w:rsidRPr="003A28E3">
              <w:t>/357,90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4.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Цуга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07DC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5.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Конколорка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646E6E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2107DC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6.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Лиственица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646E6E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500</w:t>
            </w:r>
            <w:r w:rsidR="002107DC" w:rsidRPr="003A28E3">
              <w:t>/255,65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7.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Други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646E6E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2107DC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lang w:val="en-US"/>
              </w:rPr>
            </w:pP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 xml:space="preserve">Широколистни, меки, </w:t>
            </w:r>
            <w:proofErr w:type="spellStart"/>
            <w:r w:rsidRPr="003A28E3">
              <w:rPr>
                <w:b/>
              </w:rPr>
              <w:t>бързорастящи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1.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Топола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646E6E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lastRenderedPageBreak/>
              <w:t>2.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Въбра</w:t>
            </w:r>
            <w:proofErr w:type="spellEnd"/>
            <w:r w:rsidRPr="003A28E3">
              <w:t>, Ива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646E6E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3.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Бреза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646E6E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4.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Липа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07DC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5.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Конски кестен, Обикновен кестен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646E6E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2107DC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6.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Айлант</w:t>
            </w:r>
            <w:proofErr w:type="spellEnd"/>
            <w:r w:rsidRPr="003A28E3">
              <w:t xml:space="preserve">, </w:t>
            </w:r>
            <w:proofErr w:type="spellStart"/>
            <w:r w:rsidRPr="003A28E3">
              <w:t>Гледичия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646E6E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2107DC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7.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 xml:space="preserve">Гинко </w:t>
            </w:r>
            <w:proofErr w:type="spellStart"/>
            <w:r w:rsidRPr="003A28E3">
              <w:t>билоба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200</w:t>
            </w:r>
            <w:r w:rsidR="00646E6E" w:rsidRPr="003A28E3">
              <w:t>/102,26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400</w:t>
            </w:r>
            <w:r w:rsidR="002107DC" w:rsidRPr="003A28E3">
              <w:t>/204,52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8.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Магнолия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646E6E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800</w:t>
            </w:r>
            <w:r w:rsidR="002107DC" w:rsidRPr="003A28E3">
              <w:t>/409,03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r w:rsidRPr="003A28E3">
              <w:t>9.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Други екзотични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3DFE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lang w:val="en-US"/>
              </w:rPr>
            </w:pP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 xml:space="preserve">Широколистни, твърди, </w:t>
            </w:r>
            <w:proofErr w:type="spellStart"/>
            <w:r w:rsidRPr="003A28E3">
              <w:rPr>
                <w:b/>
              </w:rPr>
              <w:t>бавнорастящи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Бук</w:t>
            </w:r>
            <w:r w:rsidR="00655884" w:rsidRPr="003A28E3">
              <w:t>, Дъб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</w:t>
            </w:r>
            <w:r w:rsidR="00646E6E" w:rsidRPr="003A28E3">
              <w:t>/51,13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213DFE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Ясен, Явор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3DFE" w:rsidRPr="003A28E3">
              <w:t>/153,39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 xml:space="preserve">Клен, </w:t>
            </w:r>
            <w:proofErr w:type="spellStart"/>
            <w:r w:rsidRPr="003A28E3">
              <w:t>Шестил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213DFE" w:rsidRPr="003A28E3">
              <w:t>/153,39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Орех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300</w:t>
            </w:r>
            <w:r w:rsidR="00646E6E" w:rsidRPr="003A28E3">
              <w:t>/153,39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600</w:t>
            </w:r>
            <w:r w:rsidR="00213DFE" w:rsidRPr="003A28E3">
              <w:t>/306,78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Платан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500</w:t>
            </w:r>
            <w:r w:rsidR="00646E6E" w:rsidRPr="003A28E3">
              <w:t>/255,65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800</w:t>
            </w:r>
            <w:r w:rsidR="00213DFE" w:rsidRPr="003A28E3">
              <w:t>/409,03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Акация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80</w:t>
            </w:r>
            <w:r w:rsidR="00646E6E" w:rsidRPr="003A28E3">
              <w:t>/40,90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213DFE" w:rsidRPr="003A28E3">
              <w:t>/76,69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proofErr w:type="spellStart"/>
            <w:r w:rsidRPr="003A28E3">
              <w:t>Офика</w:t>
            </w:r>
            <w:proofErr w:type="spellEnd"/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150</w:t>
            </w:r>
            <w:r w:rsidR="00646E6E" w:rsidRPr="003A28E3">
              <w:t>/76,69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FE7ABA">
            <w:pPr>
              <w:jc w:val="center"/>
            </w:pPr>
            <w:r w:rsidRPr="003A28E3">
              <w:t>500</w:t>
            </w:r>
            <w:r w:rsidR="00213DFE" w:rsidRPr="003A28E3">
              <w:t>/255,</w:t>
            </w:r>
            <w:r w:rsidR="00FE7ABA" w:rsidRPr="003A28E3">
              <w:t>6</w:t>
            </w:r>
            <w:r w:rsidR="00213DFE" w:rsidRPr="003A28E3">
              <w:t>5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Бяла черница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646E6E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500</w:t>
            </w:r>
            <w:r w:rsidR="00FE7ABA" w:rsidRPr="003A28E3">
              <w:t>/255,6</w:t>
            </w:r>
            <w:r w:rsidR="00213DFE" w:rsidRPr="003A28E3">
              <w:t>5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3A28E3" w:rsidTr="00646E6E">
        <w:tc>
          <w:tcPr>
            <w:tcW w:w="397" w:type="dxa"/>
          </w:tcPr>
          <w:p w:rsidR="003A5878" w:rsidRPr="003A28E3" w:rsidRDefault="003A5878" w:rsidP="00646E6E"/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</w:pPr>
            <w:r w:rsidRPr="003A28E3">
              <w:t>Други-екзотични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250</w:t>
            </w:r>
            <w:r w:rsidR="00DC1F31" w:rsidRPr="003A28E3">
              <w:t>/127,82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213DFE">
            <w:pPr>
              <w:jc w:val="center"/>
            </w:pPr>
            <w:r w:rsidRPr="003A28E3">
              <w:t>500</w:t>
            </w:r>
            <w:r w:rsidR="00FE7ABA" w:rsidRPr="003A28E3">
              <w:t>/255,6</w:t>
            </w:r>
            <w:r w:rsidR="00213DFE" w:rsidRPr="003A28E3">
              <w:t>5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  <w:tr w:rsidR="003A5878" w:rsidRPr="005F65F3" w:rsidTr="00646E6E">
        <w:tc>
          <w:tcPr>
            <w:tcW w:w="397" w:type="dxa"/>
          </w:tcPr>
          <w:p w:rsidR="003A5878" w:rsidRPr="003A28E3" w:rsidRDefault="003A5878" w:rsidP="00646E6E">
            <w:pPr>
              <w:rPr>
                <w:lang w:val="en-US"/>
              </w:rPr>
            </w:pPr>
            <w:r w:rsidRPr="003A28E3">
              <w:rPr>
                <w:lang w:val="en-US"/>
              </w:rPr>
              <w:t>IV</w:t>
            </w:r>
          </w:p>
        </w:tc>
        <w:tc>
          <w:tcPr>
            <w:tcW w:w="4321" w:type="dxa"/>
          </w:tcPr>
          <w:p w:rsidR="003A5878" w:rsidRPr="003A28E3" w:rsidRDefault="003A5878" w:rsidP="00646E6E">
            <w:pPr>
              <w:jc w:val="center"/>
              <w:rPr>
                <w:b/>
              </w:rPr>
            </w:pPr>
            <w:r w:rsidRPr="003A28E3">
              <w:rPr>
                <w:b/>
              </w:rPr>
              <w:t>Дървета и храсти с ярко изразена декоративна</w:t>
            </w:r>
            <w:r w:rsidR="00213DFE" w:rsidRPr="003A28E3">
              <w:rPr>
                <w:b/>
              </w:rPr>
              <w:t xml:space="preserve"> стойност</w:t>
            </w:r>
          </w:p>
        </w:tc>
        <w:tc>
          <w:tcPr>
            <w:tcW w:w="2285" w:type="dxa"/>
          </w:tcPr>
          <w:p w:rsidR="003A5878" w:rsidRPr="003A28E3" w:rsidRDefault="003A5878" w:rsidP="00335A8B">
            <w:pPr>
              <w:jc w:val="center"/>
            </w:pPr>
            <w:r w:rsidRPr="003A28E3">
              <w:t>1000</w:t>
            </w:r>
            <w:r w:rsidR="00DC1F31" w:rsidRPr="003A28E3">
              <w:t>/511,29</w:t>
            </w:r>
            <w:r w:rsidR="00335A8B" w:rsidRPr="003A28E3">
              <w:t xml:space="preserve"> </w:t>
            </w:r>
            <w:r w:rsidR="00335A8B" w:rsidRPr="003A28E3">
              <w:rPr>
                <w:rFonts w:cstheme="minorHAnsi"/>
              </w:rPr>
              <w:t>евро</w:t>
            </w:r>
          </w:p>
        </w:tc>
        <w:tc>
          <w:tcPr>
            <w:tcW w:w="2285" w:type="dxa"/>
          </w:tcPr>
          <w:p w:rsidR="003A5878" w:rsidRPr="003A28E3" w:rsidRDefault="003A5878" w:rsidP="00646E6E">
            <w:pPr>
              <w:jc w:val="center"/>
            </w:pPr>
            <w:r w:rsidRPr="003A28E3">
              <w:t>1000</w:t>
            </w:r>
            <w:r w:rsidR="00213DFE" w:rsidRPr="003A28E3">
              <w:t>/511,29</w:t>
            </w:r>
            <w:r w:rsidR="005F65F3" w:rsidRPr="003A28E3">
              <w:t xml:space="preserve"> </w:t>
            </w:r>
            <w:r w:rsidR="005F65F3" w:rsidRPr="003A28E3">
              <w:rPr>
                <w:rFonts w:cstheme="minorHAnsi"/>
              </w:rPr>
              <w:t>евро</w:t>
            </w:r>
          </w:p>
        </w:tc>
      </w:tr>
    </w:tbl>
    <w:p w:rsidR="003A5878" w:rsidRDefault="003A5878" w:rsidP="003A5878"/>
    <w:p w:rsidR="002A3CE7" w:rsidRPr="008A5839" w:rsidRDefault="002A3CE7" w:rsidP="008A5839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sectPr w:rsidR="002A3CE7" w:rsidRPr="008A5839" w:rsidSect="008A5839">
      <w:footerReference w:type="default" r:id="rId8"/>
      <w:pgSz w:w="11906" w:h="16838"/>
      <w:pgMar w:top="284" w:right="1152" w:bottom="1296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50A" w:rsidRDefault="0035350A" w:rsidP="00AB5489">
      <w:pPr>
        <w:spacing w:after="0" w:line="240" w:lineRule="auto"/>
      </w:pPr>
      <w:r>
        <w:separator/>
      </w:r>
    </w:p>
  </w:endnote>
  <w:endnote w:type="continuationSeparator" w:id="0">
    <w:p w:rsidR="0035350A" w:rsidRDefault="0035350A" w:rsidP="00AB5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0977774"/>
      <w:docPartObj>
        <w:docPartGallery w:val="Page Numbers (Bottom of Page)"/>
        <w:docPartUnique/>
      </w:docPartObj>
    </w:sdtPr>
    <w:sdtEndPr/>
    <w:sdtContent>
      <w:p w:rsidR="00646E6E" w:rsidRDefault="00646E6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585">
          <w:rPr>
            <w:noProof/>
          </w:rPr>
          <w:t>1</w:t>
        </w:r>
        <w:r>
          <w:fldChar w:fldCharType="end"/>
        </w:r>
        <w:r>
          <w:rPr>
            <w:lang w:val="en-US"/>
          </w:rPr>
          <w:t>/10</w:t>
        </w:r>
      </w:p>
    </w:sdtContent>
  </w:sdt>
  <w:p w:rsidR="00646E6E" w:rsidRPr="00877DF3" w:rsidRDefault="00646E6E">
    <w:pPr>
      <w:pStyle w:val="a5"/>
      <w:rPr>
        <w:sz w:val="20"/>
        <w:szCs w:val="20"/>
      </w:rPr>
    </w:pPr>
    <w:r w:rsidRPr="00877DF3">
      <w:rPr>
        <w:sz w:val="20"/>
        <w:szCs w:val="20"/>
      </w:rPr>
      <w:t>НАРЕДБА ЗА ИЗГРАЖДАНЕ И ОПАЗВАНЕ НА ЗЕЛЕНАТА СИСТЕМА НА ТЕРИТОРИЯТА НА ОБЩИНА РАДОМИР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50A" w:rsidRDefault="0035350A" w:rsidP="00AB5489">
      <w:pPr>
        <w:spacing w:after="0" w:line="240" w:lineRule="auto"/>
      </w:pPr>
      <w:r>
        <w:separator/>
      </w:r>
    </w:p>
  </w:footnote>
  <w:footnote w:type="continuationSeparator" w:id="0">
    <w:p w:rsidR="0035350A" w:rsidRDefault="0035350A" w:rsidP="00AB54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5A"/>
    <w:rsid w:val="000336D2"/>
    <w:rsid w:val="00056117"/>
    <w:rsid w:val="00057B9E"/>
    <w:rsid w:val="00083162"/>
    <w:rsid w:val="000D3AF3"/>
    <w:rsid w:val="000F3312"/>
    <w:rsid w:val="0014799F"/>
    <w:rsid w:val="00184165"/>
    <w:rsid w:val="001A3629"/>
    <w:rsid w:val="001C1FEF"/>
    <w:rsid w:val="001C7F84"/>
    <w:rsid w:val="001D254E"/>
    <w:rsid w:val="002107DC"/>
    <w:rsid w:val="00213DFE"/>
    <w:rsid w:val="002553AF"/>
    <w:rsid w:val="002566EC"/>
    <w:rsid w:val="002A3CE7"/>
    <w:rsid w:val="002B00E9"/>
    <w:rsid w:val="002C1C58"/>
    <w:rsid w:val="002E145A"/>
    <w:rsid w:val="002E15D9"/>
    <w:rsid w:val="002E45DF"/>
    <w:rsid w:val="00325D27"/>
    <w:rsid w:val="00335A8B"/>
    <w:rsid w:val="0034083E"/>
    <w:rsid w:val="0035350A"/>
    <w:rsid w:val="003672F0"/>
    <w:rsid w:val="00386369"/>
    <w:rsid w:val="00397B14"/>
    <w:rsid w:val="003A28E3"/>
    <w:rsid w:val="003A5878"/>
    <w:rsid w:val="003D3A04"/>
    <w:rsid w:val="003F2D1F"/>
    <w:rsid w:val="003F3FA6"/>
    <w:rsid w:val="0041508A"/>
    <w:rsid w:val="0042021C"/>
    <w:rsid w:val="00422B8D"/>
    <w:rsid w:val="00431A0F"/>
    <w:rsid w:val="00452639"/>
    <w:rsid w:val="004908BE"/>
    <w:rsid w:val="004C7FF9"/>
    <w:rsid w:val="00500668"/>
    <w:rsid w:val="00520E69"/>
    <w:rsid w:val="005452C8"/>
    <w:rsid w:val="005676C9"/>
    <w:rsid w:val="005F148E"/>
    <w:rsid w:val="005F65F3"/>
    <w:rsid w:val="00646E6E"/>
    <w:rsid w:val="00655884"/>
    <w:rsid w:val="00664F7F"/>
    <w:rsid w:val="00672CFE"/>
    <w:rsid w:val="00674585"/>
    <w:rsid w:val="00696BD7"/>
    <w:rsid w:val="006D0612"/>
    <w:rsid w:val="006E06E9"/>
    <w:rsid w:val="006F17F7"/>
    <w:rsid w:val="00710F8C"/>
    <w:rsid w:val="0071238F"/>
    <w:rsid w:val="00713A97"/>
    <w:rsid w:val="00723E35"/>
    <w:rsid w:val="007371C5"/>
    <w:rsid w:val="00754F6F"/>
    <w:rsid w:val="00766CA6"/>
    <w:rsid w:val="007A1B1C"/>
    <w:rsid w:val="007B38B6"/>
    <w:rsid w:val="007C3F34"/>
    <w:rsid w:val="007F74A5"/>
    <w:rsid w:val="00801CB2"/>
    <w:rsid w:val="008639B2"/>
    <w:rsid w:val="00877DF3"/>
    <w:rsid w:val="00890C8E"/>
    <w:rsid w:val="008A34DF"/>
    <w:rsid w:val="008A5839"/>
    <w:rsid w:val="008E4441"/>
    <w:rsid w:val="009239D7"/>
    <w:rsid w:val="00967CD6"/>
    <w:rsid w:val="00975237"/>
    <w:rsid w:val="009A2C51"/>
    <w:rsid w:val="009B16A7"/>
    <w:rsid w:val="009E5249"/>
    <w:rsid w:val="009F4822"/>
    <w:rsid w:val="00A5275F"/>
    <w:rsid w:val="00A6248A"/>
    <w:rsid w:val="00AB5489"/>
    <w:rsid w:val="00AC1BD7"/>
    <w:rsid w:val="00B25ACF"/>
    <w:rsid w:val="00B4128A"/>
    <w:rsid w:val="00BE7204"/>
    <w:rsid w:val="00C3090C"/>
    <w:rsid w:val="00C63087"/>
    <w:rsid w:val="00C71CE9"/>
    <w:rsid w:val="00D117F0"/>
    <w:rsid w:val="00D2389A"/>
    <w:rsid w:val="00D33C93"/>
    <w:rsid w:val="00DB1C06"/>
    <w:rsid w:val="00DC1F31"/>
    <w:rsid w:val="00DF03E1"/>
    <w:rsid w:val="00E014C9"/>
    <w:rsid w:val="00EA3A43"/>
    <w:rsid w:val="00EA5171"/>
    <w:rsid w:val="00FB6837"/>
    <w:rsid w:val="00FB6942"/>
    <w:rsid w:val="00FC1687"/>
    <w:rsid w:val="00FD3DA3"/>
    <w:rsid w:val="00FE7ABA"/>
    <w:rsid w:val="00FF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2E145A"/>
  </w:style>
  <w:style w:type="paragraph" w:styleId="a3">
    <w:name w:val="header"/>
    <w:basedOn w:val="a"/>
    <w:link w:val="a4"/>
    <w:uiPriority w:val="99"/>
    <w:unhideWhenUsed/>
    <w:rsid w:val="00AB5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5489"/>
  </w:style>
  <w:style w:type="paragraph" w:styleId="a5">
    <w:name w:val="footer"/>
    <w:basedOn w:val="a"/>
    <w:link w:val="a6"/>
    <w:uiPriority w:val="99"/>
    <w:unhideWhenUsed/>
    <w:rsid w:val="00AB5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5489"/>
  </w:style>
  <w:style w:type="table" w:styleId="a7">
    <w:name w:val="Table Grid"/>
    <w:basedOn w:val="a1"/>
    <w:uiPriority w:val="59"/>
    <w:rsid w:val="003A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4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E45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2E145A"/>
  </w:style>
  <w:style w:type="paragraph" w:styleId="a3">
    <w:name w:val="header"/>
    <w:basedOn w:val="a"/>
    <w:link w:val="a4"/>
    <w:uiPriority w:val="99"/>
    <w:unhideWhenUsed/>
    <w:rsid w:val="00AB5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5489"/>
  </w:style>
  <w:style w:type="paragraph" w:styleId="a5">
    <w:name w:val="footer"/>
    <w:basedOn w:val="a"/>
    <w:link w:val="a6"/>
    <w:uiPriority w:val="99"/>
    <w:unhideWhenUsed/>
    <w:rsid w:val="00AB5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5489"/>
  </w:style>
  <w:style w:type="table" w:styleId="a7">
    <w:name w:val="Table Grid"/>
    <w:basedOn w:val="a1"/>
    <w:uiPriority w:val="59"/>
    <w:rsid w:val="003A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4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2E45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0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8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3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5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6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F4DEC-56DC-4BA1-A3E9-B75D5B19F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3965</Words>
  <Characters>22604</Characters>
  <Application>Microsoft Office Word</Application>
  <DocSecurity>0</DocSecurity>
  <Lines>188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Parvoleta B. Vasileva</dc:creator>
  <cp:lastModifiedBy>RR1405WS317</cp:lastModifiedBy>
  <cp:revision>2</cp:revision>
  <cp:lastPrinted>2025-09-04T10:35:00Z</cp:lastPrinted>
  <dcterms:created xsi:type="dcterms:W3CDTF">2025-10-28T12:07:00Z</dcterms:created>
  <dcterms:modified xsi:type="dcterms:W3CDTF">2025-10-28T12:07:00Z</dcterms:modified>
</cp:coreProperties>
</file>